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BDFA" w14:textId="779CBF26" w:rsidR="00346E66" w:rsidRPr="0062178E" w:rsidRDefault="0062178E">
      <w:pPr>
        <w:rPr>
          <w:b/>
          <w:sz w:val="28"/>
          <w:szCs w:val="28"/>
        </w:rPr>
      </w:pPr>
      <w:bookmarkStart w:id="0" w:name="_GoBack"/>
      <w:bookmarkEnd w:id="0"/>
      <w:r w:rsidRPr="0062178E">
        <w:rPr>
          <w:b/>
          <w:sz w:val="28"/>
          <w:szCs w:val="28"/>
        </w:rPr>
        <w:t xml:space="preserve">Visions and Aspirations for the Hesters </w:t>
      </w:r>
      <w:r w:rsidR="00D02D59">
        <w:rPr>
          <w:b/>
          <w:sz w:val="28"/>
          <w:szCs w:val="28"/>
        </w:rPr>
        <w:t>W</w:t>
      </w:r>
      <w:r w:rsidRPr="0062178E">
        <w:rPr>
          <w:b/>
          <w:sz w:val="28"/>
          <w:szCs w:val="28"/>
        </w:rPr>
        <w:t>ay Neighbourhood Development Plan</w:t>
      </w:r>
    </w:p>
    <w:p w14:paraId="0A8D09B3" w14:textId="77777777" w:rsidR="00A72C7C" w:rsidRPr="00C34427" w:rsidRDefault="00346E66">
      <w:pPr>
        <w:rPr>
          <w:b/>
        </w:rPr>
      </w:pPr>
      <w:r>
        <w:rPr>
          <w:b/>
        </w:rPr>
        <w:t xml:space="preserve">Comments Regarding </w:t>
      </w:r>
      <w:r w:rsidR="00C34427" w:rsidRPr="00C34427">
        <w:rPr>
          <w:b/>
        </w:rPr>
        <w:t>aspirations</w:t>
      </w:r>
    </w:p>
    <w:p w14:paraId="5FB9D564" w14:textId="77777777" w:rsidR="00C34427" w:rsidRDefault="00C34427">
      <w:r>
        <w:t xml:space="preserve">Vision/aspiration relates to … </w:t>
      </w:r>
      <w:proofErr w:type="gramStart"/>
      <w:r>
        <w:t>‘ In</w:t>
      </w:r>
      <w:proofErr w:type="gramEnd"/>
      <w:r>
        <w:t xml:space="preserve"> 15 years’ time,</w:t>
      </w:r>
      <w:r w:rsidR="00346E66">
        <w:t xml:space="preserve"> </w:t>
      </w:r>
      <w:r w:rsidR="0084482A">
        <w:t>the West Cheltenham (Hesters Way) w</w:t>
      </w:r>
      <w:r>
        <w:t>ill be a place where…..</w:t>
      </w:r>
    </w:p>
    <w:p w14:paraId="773C5476" w14:textId="706BB6EC" w:rsidR="00C34427" w:rsidRDefault="00C34427">
      <w:r>
        <w:t xml:space="preserve">Objectives relate to </w:t>
      </w:r>
      <w:proofErr w:type="gramStart"/>
      <w:r>
        <w:t>‘ In</w:t>
      </w:r>
      <w:proofErr w:type="gramEnd"/>
      <w:r>
        <w:t xml:space="preserve"> order to achieve this vision, the</w:t>
      </w:r>
      <w:r w:rsidR="0062178E">
        <w:t xml:space="preserve"> following will need to be address</w:t>
      </w:r>
      <w:r>
        <w:t>ed/ achieved’</w:t>
      </w:r>
    </w:p>
    <w:p w14:paraId="60812BBA" w14:textId="46D44AF9" w:rsidR="00C34427" w:rsidRPr="00C34427" w:rsidRDefault="00C34427" w:rsidP="00C34427">
      <w:pPr>
        <w:rPr>
          <w:b/>
        </w:rPr>
      </w:pPr>
      <w:r w:rsidRPr="00C34427">
        <w:rPr>
          <w:b/>
        </w:rPr>
        <w:t>High level vision</w:t>
      </w:r>
      <w:r w:rsidR="0062178E">
        <w:rPr>
          <w:b/>
        </w:rPr>
        <w:t xml:space="preserve"> (3 key aspirations) e.g.</w:t>
      </w:r>
    </w:p>
    <w:p w14:paraId="567757F5" w14:textId="77777777" w:rsidR="007D1B92" w:rsidRPr="007F2FB9" w:rsidRDefault="007D1B92" w:rsidP="007D1B92">
      <w:pPr>
        <w:pStyle w:val="ListParagraph"/>
        <w:numPr>
          <w:ilvl w:val="0"/>
          <w:numId w:val="2"/>
        </w:numPr>
      </w:pPr>
      <w:r w:rsidRPr="007F2FB9">
        <w:t>A green and sustainable local community where people are proud to live</w:t>
      </w:r>
    </w:p>
    <w:p w14:paraId="3B764698" w14:textId="77777777" w:rsidR="007F2FB9" w:rsidRPr="007F2FB9" w:rsidRDefault="007F2FB9" w:rsidP="007F2FB9">
      <w:pPr>
        <w:pStyle w:val="ListParagraph"/>
        <w:numPr>
          <w:ilvl w:val="0"/>
          <w:numId w:val="2"/>
        </w:numPr>
        <w:spacing w:after="0" w:line="240" w:lineRule="auto"/>
        <w:rPr>
          <w:rFonts w:cs="Calibri"/>
        </w:rPr>
      </w:pPr>
      <w:r w:rsidRPr="007F2FB9">
        <w:rPr>
          <w:rFonts w:cs="Calibri"/>
        </w:rPr>
        <w:t>The area will be a place where old and young people can meet and gather and enjoy company and activities together with leisure and community facilities suited to all needs for the good of the community</w:t>
      </w:r>
    </w:p>
    <w:p w14:paraId="437F00F9" w14:textId="77777777" w:rsidR="00C34427" w:rsidRPr="0062178E" w:rsidRDefault="0084482A" w:rsidP="007D1B92">
      <w:pPr>
        <w:pStyle w:val="ListParagraph"/>
        <w:numPr>
          <w:ilvl w:val="0"/>
          <w:numId w:val="2"/>
        </w:numPr>
      </w:pPr>
      <w:r w:rsidRPr="0062178E">
        <w:t xml:space="preserve">(Andy to confirm – three bullet sentences at most to offer the </w:t>
      </w:r>
      <w:proofErr w:type="gramStart"/>
      <w:r w:rsidRPr="0062178E">
        <w:t>high level</w:t>
      </w:r>
      <w:proofErr w:type="gramEnd"/>
      <w:r w:rsidRPr="0062178E">
        <w:t xml:space="preserve"> vision for the area.</w:t>
      </w:r>
    </w:p>
    <w:p w14:paraId="7A551C6E" w14:textId="77777777" w:rsidR="00C34427" w:rsidRDefault="00C34427">
      <w:r>
        <w:t>All the aspirations in relation to specific aspects below relate to achieving this ultimate vision</w:t>
      </w:r>
    </w:p>
    <w:tbl>
      <w:tblPr>
        <w:tblStyle w:val="TableGrid"/>
        <w:tblW w:w="10774" w:type="dxa"/>
        <w:tblInd w:w="-601" w:type="dxa"/>
        <w:tblLook w:val="04A0" w:firstRow="1" w:lastRow="0" w:firstColumn="1" w:lastColumn="0" w:noHBand="0" w:noVBand="1"/>
      </w:tblPr>
      <w:tblGrid>
        <w:gridCol w:w="1453"/>
        <w:gridCol w:w="4075"/>
        <w:gridCol w:w="2581"/>
        <w:gridCol w:w="2665"/>
      </w:tblGrid>
      <w:tr w:rsidR="00863076" w:rsidRPr="00C34427" w14:paraId="6E9FE49C" w14:textId="77777777" w:rsidTr="001F601F">
        <w:tc>
          <w:tcPr>
            <w:tcW w:w="1453" w:type="dxa"/>
          </w:tcPr>
          <w:p w14:paraId="2E30AF35" w14:textId="77777777" w:rsidR="00403949" w:rsidRPr="00C34427" w:rsidRDefault="00403949">
            <w:pPr>
              <w:rPr>
                <w:b/>
              </w:rPr>
            </w:pPr>
            <w:r w:rsidRPr="00C34427">
              <w:rPr>
                <w:b/>
              </w:rPr>
              <w:t>Aspect</w:t>
            </w:r>
          </w:p>
        </w:tc>
        <w:tc>
          <w:tcPr>
            <w:tcW w:w="4075" w:type="dxa"/>
          </w:tcPr>
          <w:p w14:paraId="1CBE58DA" w14:textId="77777777" w:rsidR="00403949" w:rsidRPr="00C34427" w:rsidRDefault="00403949" w:rsidP="00130467">
            <w:pPr>
              <w:rPr>
                <w:b/>
              </w:rPr>
            </w:pPr>
            <w:r w:rsidRPr="00C34427">
              <w:rPr>
                <w:b/>
              </w:rPr>
              <w:t>Aspiration</w:t>
            </w:r>
          </w:p>
        </w:tc>
        <w:tc>
          <w:tcPr>
            <w:tcW w:w="2581" w:type="dxa"/>
          </w:tcPr>
          <w:p w14:paraId="4D635971" w14:textId="77777777" w:rsidR="00403949" w:rsidRPr="00C34427" w:rsidRDefault="00403949">
            <w:pPr>
              <w:rPr>
                <w:b/>
              </w:rPr>
            </w:pPr>
            <w:r w:rsidRPr="00C34427">
              <w:rPr>
                <w:b/>
              </w:rPr>
              <w:t>How we know this</w:t>
            </w:r>
          </w:p>
        </w:tc>
        <w:tc>
          <w:tcPr>
            <w:tcW w:w="2665" w:type="dxa"/>
          </w:tcPr>
          <w:p w14:paraId="776B315E" w14:textId="77777777" w:rsidR="0034369F" w:rsidRDefault="00403949">
            <w:pPr>
              <w:rPr>
                <w:b/>
              </w:rPr>
            </w:pPr>
            <w:r w:rsidRPr="00C34427">
              <w:rPr>
                <w:b/>
              </w:rPr>
              <w:t xml:space="preserve">Other points raised </w:t>
            </w:r>
          </w:p>
          <w:p w14:paraId="6651E3E0" w14:textId="77777777" w:rsidR="00403949" w:rsidRPr="00C34427" w:rsidRDefault="0034369F">
            <w:pPr>
              <w:rPr>
                <w:b/>
              </w:rPr>
            </w:pPr>
            <w:r>
              <w:rPr>
                <w:b/>
              </w:rPr>
              <w:t>(</w:t>
            </w:r>
            <w:r w:rsidR="00403949" w:rsidRPr="00C34427">
              <w:rPr>
                <w:b/>
              </w:rPr>
              <w:t>e</w:t>
            </w:r>
            <w:r>
              <w:rPr>
                <w:b/>
              </w:rPr>
              <w:t>.</w:t>
            </w:r>
            <w:r w:rsidR="00403949" w:rsidRPr="00C34427">
              <w:rPr>
                <w:b/>
              </w:rPr>
              <w:t>g</w:t>
            </w:r>
            <w:r>
              <w:rPr>
                <w:b/>
              </w:rPr>
              <w:t>.</w:t>
            </w:r>
            <w:r w:rsidR="00403949" w:rsidRPr="00C34427">
              <w:rPr>
                <w:b/>
              </w:rPr>
              <w:t xml:space="preserve"> potential solutions</w:t>
            </w:r>
            <w:r w:rsidR="003D68BC" w:rsidRPr="00C34427">
              <w:rPr>
                <w:b/>
              </w:rPr>
              <w:t>/ reality check</w:t>
            </w:r>
            <w:r>
              <w:rPr>
                <w:b/>
              </w:rPr>
              <w:t xml:space="preserve"> / how to tackle)</w:t>
            </w:r>
          </w:p>
        </w:tc>
      </w:tr>
      <w:tr w:rsidR="00863076" w14:paraId="78DAAE9A" w14:textId="77777777" w:rsidTr="001F601F">
        <w:tc>
          <w:tcPr>
            <w:tcW w:w="1453" w:type="dxa"/>
          </w:tcPr>
          <w:p w14:paraId="07122585" w14:textId="77777777" w:rsidR="00403949" w:rsidRDefault="0084482A" w:rsidP="00F3296D">
            <w:r>
              <w:t>Local Environment (green infrastructure + space / historic buildings)</w:t>
            </w:r>
          </w:p>
        </w:tc>
        <w:tc>
          <w:tcPr>
            <w:tcW w:w="4075" w:type="dxa"/>
          </w:tcPr>
          <w:p w14:paraId="5E3601B5" w14:textId="77777777" w:rsidR="00403949" w:rsidRPr="000F22BC" w:rsidRDefault="00403949">
            <w:pPr>
              <w:rPr>
                <w:b/>
              </w:rPr>
            </w:pPr>
            <w:r w:rsidRPr="000F22BC">
              <w:rPr>
                <w:b/>
              </w:rPr>
              <w:t>High level aspiration</w:t>
            </w:r>
          </w:p>
          <w:p w14:paraId="58EC64E7" w14:textId="77777777" w:rsidR="00944132" w:rsidRPr="00944132" w:rsidRDefault="00944132" w:rsidP="00944132">
            <w:r w:rsidRPr="00944132">
              <w:t>To cherish and protect the buildings valued by the community</w:t>
            </w:r>
          </w:p>
          <w:p w14:paraId="7FE7DE30" w14:textId="77777777" w:rsidR="0084482A" w:rsidRDefault="0084482A" w:rsidP="00403949"/>
          <w:p w14:paraId="7D43C355" w14:textId="77777777" w:rsidR="00403949" w:rsidRPr="000F22BC" w:rsidRDefault="00403949" w:rsidP="00403949">
            <w:pPr>
              <w:rPr>
                <w:b/>
              </w:rPr>
            </w:pPr>
            <w:r w:rsidRPr="000F22BC">
              <w:rPr>
                <w:b/>
              </w:rPr>
              <w:t>Th</w:t>
            </w:r>
            <w:r w:rsidR="000F22BC" w:rsidRPr="000F22BC">
              <w:rPr>
                <w:b/>
              </w:rPr>
              <w:t xml:space="preserve">e achievement of this vision </w:t>
            </w:r>
            <w:r w:rsidRPr="000F22BC">
              <w:rPr>
                <w:b/>
              </w:rPr>
              <w:t>requires</w:t>
            </w:r>
            <w:r w:rsidR="000F22BC" w:rsidRPr="000F22BC">
              <w:rPr>
                <w:b/>
              </w:rPr>
              <w:t xml:space="preserve"> the following objectives to be met</w:t>
            </w:r>
            <w:r w:rsidRPr="000F22BC">
              <w:rPr>
                <w:b/>
              </w:rPr>
              <w:t>:</w:t>
            </w:r>
          </w:p>
          <w:p w14:paraId="2BA9834D" w14:textId="77777777" w:rsidR="00403949" w:rsidRDefault="00944132" w:rsidP="00944132">
            <w:pPr>
              <w:pStyle w:val="ListParagraph"/>
              <w:numPr>
                <w:ilvl w:val="0"/>
                <w:numId w:val="1"/>
              </w:numPr>
            </w:pPr>
            <w:r>
              <w:t>To maintain the existing well known and loved buildings in the area for continued use and historical benefit</w:t>
            </w:r>
          </w:p>
          <w:p w14:paraId="211ED859" w14:textId="77777777" w:rsidR="00944132" w:rsidRDefault="00944132" w:rsidP="00944132">
            <w:pPr>
              <w:pStyle w:val="ListParagraph"/>
              <w:numPr>
                <w:ilvl w:val="0"/>
                <w:numId w:val="1"/>
              </w:numPr>
            </w:pPr>
            <w:r>
              <w:t>Promote those building with significant meaning to the community</w:t>
            </w:r>
          </w:p>
        </w:tc>
        <w:tc>
          <w:tcPr>
            <w:tcW w:w="2581" w:type="dxa"/>
          </w:tcPr>
          <w:p w14:paraId="375E8ABA" w14:textId="6BF7BAC6" w:rsidR="00403949" w:rsidRDefault="00944132" w:rsidP="0062178E">
            <w:r>
              <w:t xml:space="preserve">Via NDP process </w:t>
            </w:r>
            <w:r w:rsidRPr="00944132">
              <w:rPr>
                <w:color w:val="FF0000"/>
              </w:rPr>
              <w:t>(</w:t>
            </w:r>
            <w:r w:rsidR="0062178E">
              <w:rPr>
                <w:color w:val="FF0000"/>
              </w:rPr>
              <w:t>NDF to</w:t>
            </w:r>
            <w:r w:rsidRPr="00944132">
              <w:rPr>
                <w:color w:val="FF0000"/>
              </w:rPr>
              <w:t xml:space="preserve"> reference as appropriate)</w:t>
            </w:r>
          </w:p>
        </w:tc>
        <w:tc>
          <w:tcPr>
            <w:tcW w:w="2665" w:type="dxa"/>
          </w:tcPr>
          <w:p w14:paraId="40FCC47B" w14:textId="77777777" w:rsidR="00944132" w:rsidRDefault="00944132" w:rsidP="00944132">
            <w:r>
              <w:t>Challenges faced – the upkeep.</w:t>
            </w:r>
          </w:p>
          <w:p w14:paraId="3C0A8464" w14:textId="77777777" w:rsidR="00944132" w:rsidRDefault="00944132" w:rsidP="00944132">
            <w:r w:rsidRPr="00A55C6E">
              <w:t xml:space="preserve">Being out of town </w:t>
            </w:r>
            <w:r>
              <w:t xml:space="preserve">there is not </w:t>
            </w:r>
            <w:r w:rsidRPr="00A55C6E">
              <w:t>extremely historic buildings but more well-known</w:t>
            </w:r>
            <w:r>
              <w:t xml:space="preserve"> loved and recognised buildings.</w:t>
            </w:r>
          </w:p>
          <w:p w14:paraId="7A85C4C5" w14:textId="77777777" w:rsidR="00944132" w:rsidRDefault="00944132" w:rsidP="00944132"/>
        </w:tc>
      </w:tr>
      <w:tr w:rsidR="00944132" w14:paraId="0FC8E874" w14:textId="77777777" w:rsidTr="001F601F">
        <w:tc>
          <w:tcPr>
            <w:tcW w:w="1453" w:type="dxa"/>
          </w:tcPr>
          <w:p w14:paraId="78693FA8" w14:textId="77777777" w:rsidR="00944132" w:rsidRDefault="00944132" w:rsidP="00944132">
            <w:r>
              <w:t>Local Environment (green infrastructure + space / historic buildings)</w:t>
            </w:r>
          </w:p>
        </w:tc>
        <w:tc>
          <w:tcPr>
            <w:tcW w:w="4075" w:type="dxa"/>
          </w:tcPr>
          <w:p w14:paraId="78BBF7A7" w14:textId="77777777" w:rsidR="00944132" w:rsidRPr="000F22BC" w:rsidRDefault="00944132" w:rsidP="00944132">
            <w:pPr>
              <w:rPr>
                <w:b/>
              </w:rPr>
            </w:pPr>
            <w:r w:rsidRPr="000F22BC">
              <w:rPr>
                <w:b/>
              </w:rPr>
              <w:t>High level aspiration</w:t>
            </w:r>
          </w:p>
          <w:p w14:paraId="5E18C9F6" w14:textId="77777777" w:rsidR="00944132" w:rsidRDefault="00944132" w:rsidP="00944132">
            <w:pPr>
              <w:spacing w:after="160" w:line="259" w:lineRule="auto"/>
            </w:pPr>
            <w:r>
              <w:t>To ensure c</w:t>
            </w:r>
            <w:r w:rsidRPr="00944132">
              <w:t>onnectivity between green spaces</w:t>
            </w:r>
          </w:p>
          <w:p w14:paraId="7808CBCA" w14:textId="77777777" w:rsidR="00944132" w:rsidRPr="000F22BC" w:rsidRDefault="00944132" w:rsidP="00944132">
            <w:pPr>
              <w:rPr>
                <w:b/>
              </w:rPr>
            </w:pPr>
            <w:r w:rsidRPr="000F22BC">
              <w:rPr>
                <w:b/>
              </w:rPr>
              <w:t>The achievement of this vision requires the following objectives to be met:</w:t>
            </w:r>
          </w:p>
          <w:p w14:paraId="047EF408" w14:textId="77777777" w:rsidR="00205DFA" w:rsidRPr="00C40C3C" w:rsidRDefault="00205DFA" w:rsidP="006E7004">
            <w:pPr>
              <w:pStyle w:val="ListParagraph"/>
              <w:numPr>
                <w:ilvl w:val="0"/>
                <w:numId w:val="12"/>
              </w:numPr>
              <w:spacing w:after="160" w:line="259" w:lineRule="auto"/>
            </w:pPr>
            <w:r>
              <w:t xml:space="preserve">To obtain </w:t>
            </w:r>
            <w:r w:rsidRPr="00C40C3C">
              <w:t>all information on green spaces – their use, ownership, size, access, value to public, why it needs protecting. Cul-de-sac green.</w:t>
            </w:r>
          </w:p>
          <w:p w14:paraId="15647CE6" w14:textId="77777777" w:rsidR="00944132" w:rsidRDefault="006E7004" w:rsidP="006E7004">
            <w:pPr>
              <w:pStyle w:val="ListParagraph"/>
              <w:numPr>
                <w:ilvl w:val="0"/>
                <w:numId w:val="12"/>
              </w:numPr>
              <w:spacing w:after="160" w:line="259" w:lineRule="auto"/>
            </w:pPr>
            <w:r>
              <w:t>To develop a destination park</w:t>
            </w:r>
          </w:p>
          <w:p w14:paraId="4B183A8D" w14:textId="77777777" w:rsidR="00E55C19" w:rsidRDefault="00E55C19" w:rsidP="006E7004">
            <w:pPr>
              <w:pStyle w:val="ListParagraph"/>
              <w:numPr>
                <w:ilvl w:val="0"/>
                <w:numId w:val="12"/>
              </w:numPr>
              <w:spacing w:after="160" w:line="259" w:lineRule="auto"/>
            </w:pPr>
            <w:r>
              <w:t>To develop walking routes with signage</w:t>
            </w:r>
          </w:p>
          <w:p w14:paraId="7B8B197F" w14:textId="77777777" w:rsidR="00944132" w:rsidRPr="00E55C19" w:rsidRDefault="006E7004" w:rsidP="00E55C19">
            <w:pPr>
              <w:pStyle w:val="ListParagraph"/>
              <w:numPr>
                <w:ilvl w:val="0"/>
                <w:numId w:val="12"/>
              </w:numPr>
              <w:spacing w:after="160" w:line="259" w:lineRule="auto"/>
              <w:contextualSpacing w:val="0"/>
              <w:rPr>
                <w:b/>
              </w:rPr>
            </w:pPr>
            <w:r w:rsidRPr="006E7004">
              <w:t xml:space="preserve">To </w:t>
            </w:r>
            <w:r w:rsidR="00E55C19">
              <w:t xml:space="preserve">ensure that further housing developments factor in linkages with </w:t>
            </w:r>
            <w:r w:rsidR="00E55C19">
              <w:lastRenderedPageBreak/>
              <w:t>green space and not just industrial units.</w:t>
            </w:r>
          </w:p>
        </w:tc>
        <w:tc>
          <w:tcPr>
            <w:tcW w:w="2581" w:type="dxa"/>
          </w:tcPr>
          <w:p w14:paraId="225E1B05" w14:textId="6BBAA34D" w:rsidR="00944132" w:rsidRDefault="00944132" w:rsidP="00944132">
            <w:r>
              <w:lastRenderedPageBreak/>
              <w:t xml:space="preserve">Via NDP process </w:t>
            </w:r>
            <w:r w:rsidRPr="00944132">
              <w:rPr>
                <w:color w:val="FF0000"/>
              </w:rPr>
              <w:t>(</w:t>
            </w:r>
            <w:r w:rsidR="0062178E">
              <w:rPr>
                <w:color w:val="FF0000"/>
              </w:rPr>
              <w:t>NDF to</w:t>
            </w:r>
            <w:r w:rsidR="0062178E" w:rsidRPr="00944132">
              <w:rPr>
                <w:color w:val="FF0000"/>
              </w:rPr>
              <w:t xml:space="preserve"> </w:t>
            </w:r>
            <w:r w:rsidRPr="00944132">
              <w:rPr>
                <w:color w:val="FF0000"/>
              </w:rPr>
              <w:t>reference as appropriate)</w:t>
            </w:r>
          </w:p>
        </w:tc>
        <w:tc>
          <w:tcPr>
            <w:tcW w:w="2665" w:type="dxa"/>
          </w:tcPr>
          <w:p w14:paraId="0F3F484A" w14:textId="77777777" w:rsidR="00DE02D1" w:rsidRDefault="00C62C1D" w:rsidP="00DE02D1">
            <w:pPr>
              <w:pStyle w:val="ListParagraph"/>
              <w:numPr>
                <w:ilvl w:val="0"/>
                <w:numId w:val="16"/>
              </w:numPr>
              <w:rPr>
                <w:color w:val="FF0000"/>
              </w:rPr>
            </w:pPr>
            <w:r>
              <w:rPr>
                <w:color w:val="FF0000"/>
              </w:rPr>
              <w:t xml:space="preserve">The need for a focused local Green Space Strategy – to ensure current and future green space allocation is designed around existing and potential development. </w:t>
            </w:r>
          </w:p>
          <w:p w14:paraId="09C4FE93" w14:textId="77777777" w:rsidR="00C62C1D" w:rsidRDefault="00C62C1D" w:rsidP="00DE02D1">
            <w:pPr>
              <w:pStyle w:val="ListParagraph"/>
              <w:numPr>
                <w:ilvl w:val="0"/>
                <w:numId w:val="16"/>
              </w:numPr>
              <w:rPr>
                <w:color w:val="FF0000"/>
              </w:rPr>
            </w:pPr>
            <w:r>
              <w:rPr>
                <w:color w:val="FF0000"/>
              </w:rPr>
              <w:t>To ensure appropriate flood protection is in place</w:t>
            </w:r>
          </w:p>
          <w:p w14:paraId="65671003" w14:textId="77777777" w:rsidR="00C62C1D" w:rsidRPr="00DE02D1" w:rsidRDefault="00C62C1D" w:rsidP="00C62C1D">
            <w:pPr>
              <w:pStyle w:val="ListParagraph"/>
              <w:ind w:left="360"/>
              <w:rPr>
                <w:color w:val="FF0000"/>
              </w:rPr>
            </w:pPr>
          </w:p>
          <w:p w14:paraId="3DDE2F49" w14:textId="39B4C3A4" w:rsidR="00944132" w:rsidRDefault="00C95EA8" w:rsidP="0062178E">
            <w:proofErr w:type="gramStart"/>
            <w:r>
              <w:rPr>
                <w:color w:val="FF0000"/>
              </w:rPr>
              <w:t>(</w:t>
            </w:r>
            <w:r w:rsidR="0062178E">
              <w:rPr>
                <w:color w:val="FF0000"/>
              </w:rPr>
              <w:t xml:space="preserve"> NDF</w:t>
            </w:r>
            <w:proofErr w:type="gramEnd"/>
            <w:r w:rsidR="0062178E">
              <w:rPr>
                <w:color w:val="FF0000"/>
              </w:rPr>
              <w:t xml:space="preserve"> to</w:t>
            </w:r>
            <w:r w:rsidRPr="00C95EA8">
              <w:rPr>
                <w:color w:val="FF0000"/>
              </w:rPr>
              <w:t xml:space="preserve"> </w:t>
            </w:r>
            <w:r w:rsidR="00DE02D1">
              <w:rPr>
                <w:color w:val="FF0000"/>
              </w:rPr>
              <w:t>validate)</w:t>
            </w:r>
            <w:r w:rsidRPr="00C95EA8">
              <w:rPr>
                <w:color w:val="FF0000"/>
              </w:rPr>
              <w:t xml:space="preserve"> </w:t>
            </w:r>
          </w:p>
        </w:tc>
      </w:tr>
      <w:tr w:rsidR="00944132" w14:paraId="4082EC17" w14:textId="77777777" w:rsidTr="001F601F">
        <w:tc>
          <w:tcPr>
            <w:tcW w:w="1453" w:type="dxa"/>
          </w:tcPr>
          <w:p w14:paraId="298A50F5" w14:textId="77777777" w:rsidR="00944132" w:rsidRDefault="00944132" w:rsidP="00944132">
            <w:r>
              <w:t>Local Environment (green infrastructure + space / historic buildings)</w:t>
            </w:r>
          </w:p>
        </w:tc>
        <w:tc>
          <w:tcPr>
            <w:tcW w:w="4075" w:type="dxa"/>
          </w:tcPr>
          <w:p w14:paraId="3A507DED" w14:textId="77777777" w:rsidR="00944132" w:rsidRPr="000F22BC" w:rsidRDefault="00944132" w:rsidP="00944132">
            <w:pPr>
              <w:rPr>
                <w:b/>
              </w:rPr>
            </w:pPr>
            <w:r w:rsidRPr="000F22BC">
              <w:rPr>
                <w:b/>
              </w:rPr>
              <w:t>High level aspiration</w:t>
            </w:r>
          </w:p>
          <w:p w14:paraId="3CFBCC68" w14:textId="77777777" w:rsidR="00944132" w:rsidRPr="00944132" w:rsidRDefault="00944132" w:rsidP="00944132">
            <w:pPr>
              <w:spacing w:after="160" w:line="259" w:lineRule="auto"/>
            </w:pPr>
            <w:r>
              <w:t>To have</w:t>
            </w:r>
            <w:r w:rsidRPr="00944132">
              <w:t xml:space="preserve"> spaces</w:t>
            </w:r>
            <w:r>
              <w:t xml:space="preserve"> with v</w:t>
            </w:r>
            <w:r w:rsidRPr="00944132">
              <w:t>ibrant spaces that people are proud of and which are visually inspiring</w:t>
            </w:r>
            <w:r>
              <w:t>.</w:t>
            </w:r>
          </w:p>
          <w:p w14:paraId="22DD8D6C" w14:textId="77777777" w:rsidR="00944132" w:rsidRPr="000F22BC" w:rsidRDefault="00944132" w:rsidP="00944132">
            <w:pPr>
              <w:rPr>
                <w:b/>
              </w:rPr>
            </w:pPr>
            <w:r w:rsidRPr="000F22BC">
              <w:rPr>
                <w:b/>
              </w:rPr>
              <w:t>The achievement of this vision requires the following objectives to be met:</w:t>
            </w:r>
          </w:p>
          <w:p w14:paraId="28872155" w14:textId="77777777" w:rsidR="006E7004" w:rsidRPr="006E7004" w:rsidRDefault="006E7004" w:rsidP="00E55C19">
            <w:pPr>
              <w:pStyle w:val="ListParagraph"/>
              <w:numPr>
                <w:ilvl w:val="0"/>
                <w:numId w:val="12"/>
              </w:numPr>
              <w:spacing w:after="160" w:line="259" w:lineRule="auto"/>
            </w:pPr>
            <w:r>
              <w:t>To encourage w</w:t>
            </w:r>
            <w:r w:rsidRPr="006E7004">
              <w:t>ildlife corridors to ensure vibrant flora and fauna</w:t>
            </w:r>
          </w:p>
          <w:p w14:paraId="63167D16" w14:textId="77777777" w:rsidR="00E55C19" w:rsidRPr="00E55C19" w:rsidRDefault="00E55C19" w:rsidP="00E55C19">
            <w:pPr>
              <w:pStyle w:val="ListParagraph"/>
              <w:numPr>
                <w:ilvl w:val="0"/>
                <w:numId w:val="12"/>
              </w:numPr>
              <w:spacing w:after="160" w:line="259" w:lineRule="auto"/>
            </w:pPr>
            <w:r w:rsidRPr="00E55C19">
              <w:t>To ensure that the main parks</w:t>
            </w:r>
            <w:r>
              <w:t xml:space="preserve"> (</w:t>
            </w:r>
            <w:r w:rsidRPr="00E55C19">
              <w:t>e</w:t>
            </w:r>
            <w:r>
              <w:t>.</w:t>
            </w:r>
            <w:r w:rsidRPr="00E55C19">
              <w:t>g</w:t>
            </w:r>
            <w:r>
              <w:t>.</w:t>
            </w:r>
            <w:r w:rsidRPr="00E55C19">
              <w:t xml:space="preserve"> KGV and Fishy Park</w:t>
            </w:r>
            <w:r>
              <w:t>) are</w:t>
            </w:r>
            <w:r w:rsidRPr="00E55C19">
              <w:t xml:space="preserve"> protected from development</w:t>
            </w:r>
          </w:p>
          <w:p w14:paraId="70C9B292" w14:textId="77777777" w:rsidR="00944132" w:rsidRDefault="00E55C19" w:rsidP="00DE02D1">
            <w:pPr>
              <w:pStyle w:val="ListParagraph"/>
              <w:numPr>
                <w:ilvl w:val="0"/>
                <w:numId w:val="12"/>
              </w:numPr>
              <w:spacing w:after="160" w:line="259" w:lineRule="auto"/>
            </w:pPr>
            <w:r>
              <w:t xml:space="preserve">To source a </w:t>
            </w:r>
            <w:r w:rsidRPr="00C40C3C">
              <w:t xml:space="preserve">business to sponsor </w:t>
            </w:r>
            <w:r>
              <w:t xml:space="preserve">for a </w:t>
            </w:r>
            <w:r w:rsidRPr="00C40C3C">
              <w:t>park warden to maintain/clear/parks</w:t>
            </w:r>
          </w:p>
          <w:p w14:paraId="04D4755E" w14:textId="77777777" w:rsidR="00944132" w:rsidRPr="000F22BC" w:rsidRDefault="00944132" w:rsidP="00C95EA8">
            <w:pPr>
              <w:pStyle w:val="ListParagraph"/>
              <w:spacing w:after="160" w:line="259" w:lineRule="auto"/>
              <w:ind w:left="360"/>
              <w:rPr>
                <w:b/>
              </w:rPr>
            </w:pPr>
          </w:p>
        </w:tc>
        <w:tc>
          <w:tcPr>
            <w:tcW w:w="2581" w:type="dxa"/>
          </w:tcPr>
          <w:p w14:paraId="65A74108" w14:textId="1E4A3C41" w:rsidR="00944132" w:rsidRPr="00B05E76" w:rsidRDefault="00C95EA8" w:rsidP="00944132">
            <w:pPr>
              <w:rPr>
                <w:color w:val="FF0000"/>
              </w:rPr>
            </w:pPr>
            <w:r>
              <w:t xml:space="preserve">Via NDP process </w:t>
            </w:r>
            <w:r w:rsidRPr="00944132">
              <w:rPr>
                <w:color w:val="FF0000"/>
              </w:rPr>
              <w:t>(</w:t>
            </w:r>
            <w:r w:rsidR="0062178E">
              <w:rPr>
                <w:color w:val="FF0000"/>
              </w:rPr>
              <w:t>NDF to</w:t>
            </w:r>
            <w:r w:rsidR="0062178E" w:rsidRPr="00944132">
              <w:rPr>
                <w:color w:val="FF0000"/>
              </w:rPr>
              <w:t xml:space="preserve"> </w:t>
            </w:r>
            <w:r w:rsidRPr="00944132">
              <w:rPr>
                <w:color w:val="FF0000"/>
              </w:rPr>
              <w:t>reference as appropriate)</w:t>
            </w:r>
          </w:p>
        </w:tc>
        <w:tc>
          <w:tcPr>
            <w:tcW w:w="2665" w:type="dxa"/>
          </w:tcPr>
          <w:p w14:paraId="5C76BE59" w14:textId="77777777" w:rsidR="00E55C19" w:rsidRPr="00C95EA8" w:rsidRDefault="00E55C19" w:rsidP="00E55C19">
            <w:pPr>
              <w:pStyle w:val="ListParagraph"/>
              <w:numPr>
                <w:ilvl w:val="0"/>
                <w:numId w:val="14"/>
              </w:numPr>
              <w:spacing w:after="160" w:line="259" w:lineRule="auto"/>
            </w:pPr>
            <w:r w:rsidRPr="00C95EA8">
              <w:t>Make Benhall roundabout more attractive (lighter Trees)</w:t>
            </w:r>
          </w:p>
          <w:p w14:paraId="5271527E" w14:textId="77777777" w:rsidR="00E55C19" w:rsidRPr="00C95EA8" w:rsidRDefault="00E55C19" w:rsidP="00E55C19">
            <w:pPr>
              <w:pStyle w:val="ListParagraph"/>
              <w:numPr>
                <w:ilvl w:val="0"/>
                <w:numId w:val="14"/>
              </w:numPr>
              <w:spacing w:after="160" w:line="259" w:lineRule="auto"/>
            </w:pPr>
            <w:r w:rsidRPr="00C95EA8">
              <w:t>Planting to soften landscapes – verges, middle of road, more wild flowers</w:t>
            </w:r>
          </w:p>
          <w:p w14:paraId="607696C5" w14:textId="77777777" w:rsidR="00944132" w:rsidRDefault="00944132" w:rsidP="00944132"/>
        </w:tc>
      </w:tr>
      <w:tr w:rsidR="00AF4B75" w14:paraId="72B695E0" w14:textId="77777777" w:rsidTr="001F601F">
        <w:tc>
          <w:tcPr>
            <w:tcW w:w="1453" w:type="dxa"/>
          </w:tcPr>
          <w:p w14:paraId="79A8171A" w14:textId="77777777" w:rsidR="00AF4B75" w:rsidRPr="00AF4B75" w:rsidRDefault="00AF4B75" w:rsidP="00944132">
            <w:pPr>
              <w:rPr>
                <w:b/>
              </w:rPr>
            </w:pPr>
            <w:r w:rsidRPr="00AF4B75">
              <w:rPr>
                <w:b/>
              </w:rPr>
              <w:t xml:space="preserve">Aspect </w:t>
            </w:r>
          </w:p>
        </w:tc>
        <w:tc>
          <w:tcPr>
            <w:tcW w:w="4075" w:type="dxa"/>
          </w:tcPr>
          <w:p w14:paraId="408B3E1A" w14:textId="77777777" w:rsidR="00AF4B75" w:rsidRPr="000F22BC" w:rsidRDefault="00AF4B75" w:rsidP="00944132">
            <w:pPr>
              <w:rPr>
                <w:b/>
              </w:rPr>
            </w:pPr>
            <w:r>
              <w:rPr>
                <w:b/>
              </w:rPr>
              <w:t>Aspiration</w:t>
            </w:r>
          </w:p>
        </w:tc>
        <w:tc>
          <w:tcPr>
            <w:tcW w:w="2581" w:type="dxa"/>
          </w:tcPr>
          <w:p w14:paraId="38DA3673" w14:textId="77777777" w:rsidR="00AF4B75" w:rsidRPr="00AF4B75" w:rsidRDefault="00AF4B75" w:rsidP="00944132">
            <w:pPr>
              <w:rPr>
                <w:b/>
                <w:color w:val="FF0000"/>
              </w:rPr>
            </w:pPr>
            <w:r w:rsidRPr="00AF4B75">
              <w:rPr>
                <w:b/>
              </w:rPr>
              <w:t>How we know this</w:t>
            </w:r>
          </w:p>
        </w:tc>
        <w:tc>
          <w:tcPr>
            <w:tcW w:w="2665" w:type="dxa"/>
          </w:tcPr>
          <w:p w14:paraId="2667ACCD" w14:textId="77777777" w:rsidR="00AF4B75" w:rsidRDefault="00AF4B75" w:rsidP="00AF4B75">
            <w:pPr>
              <w:rPr>
                <w:b/>
              </w:rPr>
            </w:pPr>
            <w:r w:rsidRPr="00C34427">
              <w:rPr>
                <w:b/>
              </w:rPr>
              <w:t xml:space="preserve">Other points raised </w:t>
            </w:r>
          </w:p>
          <w:p w14:paraId="725CF1D6" w14:textId="77777777" w:rsidR="00AF4B75" w:rsidRDefault="00AF4B75" w:rsidP="00AF4B75">
            <w:r>
              <w:rPr>
                <w:b/>
              </w:rPr>
              <w:t>(</w:t>
            </w:r>
            <w:r w:rsidRPr="00C34427">
              <w:rPr>
                <w:b/>
              </w:rPr>
              <w:t>e</w:t>
            </w:r>
            <w:r>
              <w:rPr>
                <w:b/>
              </w:rPr>
              <w:t>.</w:t>
            </w:r>
            <w:r w:rsidRPr="00C34427">
              <w:rPr>
                <w:b/>
              </w:rPr>
              <w:t>g</w:t>
            </w:r>
            <w:r>
              <w:rPr>
                <w:b/>
              </w:rPr>
              <w:t>.</w:t>
            </w:r>
            <w:r w:rsidRPr="00C34427">
              <w:rPr>
                <w:b/>
              </w:rPr>
              <w:t xml:space="preserve"> potential solutions/ reality check</w:t>
            </w:r>
            <w:r>
              <w:rPr>
                <w:b/>
              </w:rPr>
              <w:t xml:space="preserve"> / how to tackle)</w:t>
            </w:r>
          </w:p>
        </w:tc>
      </w:tr>
      <w:tr w:rsidR="00944132" w14:paraId="74921F28" w14:textId="77777777" w:rsidTr="001F601F">
        <w:tc>
          <w:tcPr>
            <w:tcW w:w="1453" w:type="dxa"/>
          </w:tcPr>
          <w:p w14:paraId="61A0AB62" w14:textId="77777777" w:rsidR="00944132" w:rsidRDefault="00944132" w:rsidP="00944132">
            <w:r>
              <w:t>Housing Development</w:t>
            </w:r>
          </w:p>
        </w:tc>
        <w:tc>
          <w:tcPr>
            <w:tcW w:w="4075" w:type="dxa"/>
          </w:tcPr>
          <w:p w14:paraId="6BDBB5ED" w14:textId="77777777" w:rsidR="00944132" w:rsidRPr="000F22BC" w:rsidRDefault="00944132" w:rsidP="00944132">
            <w:pPr>
              <w:rPr>
                <w:b/>
              </w:rPr>
            </w:pPr>
            <w:r w:rsidRPr="000F22BC">
              <w:rPr>
                <w:b/>
              </w:rPr>
              <w:t>Higher level aspiration</w:t>
            </w:r>
          </w:p>
          <w:p w14:paraId="66DF3171" w14:textId="77777777" w:rsidR="00944132" w:rsidRDefault="0099770D" w:rsidP="00944132">
            <w:r>
              <w:t>To ensure that any future development takes into consideration the current housing provision including type, design and layout in relation to green space and industrial / retail allocation.</w:t>
            </w:r>
          </w:p>
          <w:p w14:paraId="1B78AF11" w14:textId="77777777" w:rsidR="00944132" w:rsidRDefault="00944132" w:rsidP="00944132"/>
          <w:p w14:paraId="7FE0F20B" w14:textId="77777777" w:rsidR="00944132" w:rsidRPr="000F22BC" w:rsidRDefault="00944132" w:rsidP="00944132">
            <w:pPr>
              <w:rPr>
                <w:b/>
              </w:rPr>
            </w:pPr>
            <w:r w:rsidRPr="000F22BC">
              <w:rPr>
                <w:b/>
              </w:rPr>
              <w:t>The achievement of this vision requires the following objectives to be met:</w:t>
            </w:r>
          </w:p>
          <w:p w14:paraId="73B28C26" w14:textId="77777777" w:rsidR="0095505E" w:rsidRPr="00970C13" w:rsidRDefault="0095505E" w:rsidP="00FC7C6A">
            <w:pPr>
              <w:pStyle w:val="ListParagraph"/>
              <w:numPr>
                <w:ilvl w:val="0"/>
                <w:numId w:val="7"/>
              </w:numPr>
              <w:spacing w:after="160" w:line="259" w:lineRule="auto"/>
            </w:pPr>
            <w:r>
              <w:t>Integration of</w:t>
            </w:r>
            <w:r w:rsidRPr="00970C13">
              <w:t xml:space="preserve"> local shops/services/ indoor and outdoor ‘meeting spaces’ into </w:t>
            </w:r>
            <w:r>
              <w:t xml:space="preserve">any </w:t>
            </w:r>
            <w:r w:rsidRPr="00970C13">
              <w:t>new development (encourages mixing and counters antisocial behaviour)</w:t>
            </w:r>
          </w:p>
          <w:p w14:paraId="23B78D43" w14:textId="77777777" w:rsidR="0095505E" w:rsidRPr="00970C13" w:rsidRDefault="0095505E" w:rsidP="00FC7C6A">
            <w:pPr>
              <w:pStyle w:val="ListParagraph"/>
              <w:numPr>
                <w:ilvl w:val="0"/>
                <w:numId w:val="7"/>
              </w:numPr>
              <w:spacing w:after="160" w:line="259" w:lineRule="auto"/>
            </w:pPr>
            <w:r w:rsidRPr="00970C13">
              <w:t>Green spaces which are clearly overlooked by homes (Green spaces not overlooked can be problematic)</w:t>
            </w:r>
          </w:p>
          <w:p w14:paraId="53B2F5C4" w14:textId="77777777" w:rsidR="00944132" w:rsidRDefault="00FC7C6A" w:rsidP="00FC7C6A">
            <w:pPr>
              <w:pStyle w:val="ListParagraph"/>
              <w:numPr>
                <w:ilvl w:val="0"/>
                <w:numId w:val="7"/>
              </w:numPr>
              <w:spacing w:after="160" w:line="259" w:lineRule="auto"/>
            </w:pPr>
            <w:r w:rsidRPr="00970C13">
              <w:t xml:space="preserve">Efficient road design around </w:t>
            </w:r>
            <w:r>
              <w:t xml:space="preserve">any </w:t>
            </w:r>
            <w:r w:rsidRPr="00970C13">
              <w:t>new developments</w:t>
            </w:r>
            <w:r>
              <w:t>.</w:t>
            </w:r>
          </w:p>
          <w:p w14:paraId="138B4369" w14:textId="77777777" w:rsidR="00471AEB" w:rsidRDefault="00471AEB" w:rsidP="00471AEB">
            <w:pPr>
              <w:pStyle w:val="ListParagraph"/>
              <w:spacing w:after="160" w:line="259" w:lineRule="auto"/>
              <w:ind w:left="360"/>
            </w:pPr>
          </w:p>
        </w:tc>
        <w:tc>
          <w:tcPr>
            <w:tcW w:w="2581" w:type="dxa"/>
          </w:tcPr>
          <w:p w14:paraId="60A5D980" w14:textId="3BEF237C" w:rsidR="00944132" w:rsidRPr="00B05E76" w:rsidRDefault="00FC7C6A" w:rsidP="00944132">
            <w:pPr>
              <w:rPr>
                <w:color w:val="FF0000"/>
              </w:rPr>
            </w:pPr>
            <w:r>
              <w:t xml:space="preserve">Via NDP process </w:t>
            </w:r>
            <w:r w:rsidRPr="00944132">
              <w:rPr>
                <w:color w:val="FF0000"/>
              </w:rPr>
              <w:t>(</w:t>
            </w:r>
            <w:r w:rsidR="0062178E">
              <w:rPr>
                <w:color w:val="FF0000"/>
              </w:rPr>
              <w:t>NDF to</w:t>
            </w:r>
            <w:r w:rsidR="0062178E" w:rsidRPr="00944132">
              <w:rPr>
                <w:color w:val="FF0000"/>
              </w:rPr>
              <w:t xml:space="preserve"> </w:t>
            </w:r>
            <w:r w:rsidRPr="00944132">
              <w:rPr>
                <w:color w:val="FF0000"/>
              </w:rPr>
              <w:t>reference as appropriate)</w:t>
            </w:r>
          </w:p>
        </w:tc>
        <w:tc>
          <w:tcPr>
            <w:tcW w:w="2665" w:type="dxa"/>
          </w:tcPr>
          <w:p w14:paraId="5595F2D8" w14:textId="6A82F8AE" w:rsidR="00944132" w:rsidRPr="009F4189" w:rsidRDefault="009F4189" w:rsidP="00944132">
            <w:pPr>
              <w:rPr>
                <w:color w:val="FF0000"/>
              </w:rPr>
            </w:pPr>
            <w:r w:rsidRPr="009F4189">
              <w:rPr>
                <w:color w:val="FF0000"/>
              </w:rPr>
              <w:t>(</w:t>
            </w:r>
            <w:r w:rsidR="0062178E">
              <w:rPr>
                <w:color w:val="FF0000"/>
              </w:rPr>
              <w:t>NDF to</w:t>
            </w:r>
            <w:r w:rsidR="0062178E" w:rsidRPr="00944132">
              <w:rPr>
                <w:color w:val="FF0000"/>
              </w:rPr>
              <w:t xml:space="preserve"> </w:t>
            </w:r>
            <w:r w:rsidRPr="009F4189">
              <w:rPr>
                <w:color w:val="FF0000"/>
              </w:rPr>
              <w:t>provide comment as appropriate)</w:t>
            </w:r>
          </w:p>
        </w:tc>
      </w:tr>
      <w:tr w:rsidR="00944132" w14:paraId="7B48813D" w14:textId="77777777" w:rsidTr="001F601F">
        <w:tc>
          <w:tcPr>
            <w:tcW w:w="1453" w:type="dxa"/>
          </w:tcPr>
          <w:p w14:paraId="24C247CE" w14:textId="77777777" w:rsidR="00944132" w:rsidRDefault="00944132" w:rsidP="00944132">
            <w:r>
              <w:t>Economy (business sector &amp; retail)</w:t>
            </w:r>
          </w:p>
        </w:tc>
        <w:tc>
          <w:tcPr>
            <w:tcW w:w="4075" w:type="dxa"/>
          </w:tcPr>
          <w:p w14:paraId="4C49707E" w14:textId="77777777" w:rsidR="00944132" w:rsidRPr="000F22BC" w:rsidRDefault="00944132" w:rsidP="00944132">
            <w:pPr>
              <w:rPr>
                <w:b/>
              </w:rPr>
            </w:pPr>
            <w:r w:rsidRPr="000F22BC">
              <w:rPr>
                <w:b/>
              </w:rPr>
              <w:t>Higher level aspiration</w:t>
            </w:r>
          </w:p>
          <w:p w14:paraId="386D76A1" w14:textId="77777777" w:rsidR="00944132" w:rsidRPr="00C11182" w:rsidRDefault="006E25EC" w:rsidP="00C11182">
            <w:pPr>
              <w:spacing w:after="160" w:line="259" w:lineRule="auto"/>
              <w:rPr>
                <w:rFonts w:cs="Calibri"/>
              </w:rPr>
            </w:pPr>
            <w:r>
              <w:rPr>
                <w:rFonts w:cs="Calibri"/>
              </w:rPr>
              <w:t xml:space="preserve">To ensure </w:t>
            </w:r>
            <w:r w:rsidR="00C11182" w:rsidRPr="00C11182">
              <w:rPr>
                <w:rFonts w:cs="Calibri"/>
              </w:rPr>
              <w:t xml:space="preserve">businesses can be </w:t>
            </w:r>
            <w:r>
              <w:rPr>
                <w:rFonts w:cs="Calibri"/>
              </w:rPr>
              <w:t xml:space="preserve">retained and </w:t>
            </w:r>
            <w:r w:rsidR="00C11182" w:rsidRPr="00C11182">
              <w:rPr>
                <w:rFonts w:cs="Calibri"/>
              </w:rPr>
              <w:t xml:space="preserve">attracted to the area offering </w:t>
            </w:r>
            <w:proofErr w:type="gramStart"/>
            <w:r w:rsidR="00C11182" w:rsidRPr="00C11182">
              <w:rPr>
                <w:rFonts w:cs="Calibri"/>
              </w:rPr>
              <w:t>local residents</w:t>
            </w:r>
            <w:proofErr w:type="gramEnd"/>
            <w:r w:rsidR="00C11182" w:rsidRPr="00C11182">
              <w:rPr>
                <w:rFonts w:cs="Calibri"/>
              </w:rPr>
              <w:t xml:space="preserve"> employment opportunities.</w:t>
            </w:r>
          </w:p>
          <w:p w14:paraId="5A6CC4B2" w14:textId="77777777" w:rsidR="00445296" w:rsidRDefault="00944132" w:rsidP="00445296">
            <w:pPr>
              <w:rPr>
                <w:b/>
              </w:rPr>
            </w:pPr>
            <w:r w:rsidRPr="000F22BC">
              <w:rPr>
                <w:b/>
              </w:rPr>
              <w:t>The achievement of this vision requires the following objectives to be met:</w:t>
            </w:r>
          </w:p>
          <w:p w14:paraId="19C2C213" w14:textId="77777777" w:rsidR="00944132" w:rsidRDefault="00445296" w:rsidP="007F2FB9">
            <w:pPr>
              <w:pStyle w:val="ListParagraph"/>
              <w:numPr>
                <w:ilvl w:val="0"/>
                <w:numId w:val="19"/>
              </w:numPr>
              <w:spacing w:before="100" w:beforeAutospacing="1" w:after="100" w:afterAutospacing="1"/>
              <w:rPr>
                <w:rFonts w:cs="Calibri"/>
              </w:rPr>
            </w:pPr>
            <w:r w:rsidRPr="00445296">
              <w:rPr>
                <w:rFonts w:cs="Calibri"/>
              </w:rPr>
              <w:lastRenderedPageBreak/>
              <w:t xml:space="preserve">To integrate Cheltenham Borough Council's shop-front improvement programme. </w:t>
            </w:r>
          </w:p>
          <w:p w14:paraId="5F9C0B79" w14:textId="77777777" w:rsidR="007F2FB9" w:rsidRDefault="007F2FB9" w:rsidP="007F2FB9">
            <w:pPr>
              <w:pStyle w:val="ListParagraph"/>
              <w:numPr>
                <w:ilvl w:val="0"/>
                <w:numId w:val="19"/>
              </w:numPr>
              <w:spacing w:before="100" w:beforeAutospacing="1" w:after="100" w:afterAutospacing="1"/>
              <w:rPr>
                <w:rFonts w:cs="Calibri"/>
              </w:rPr>
            </w:pPr>
            <w:r w:rsidRPr="003B5E1C">
              <w:rPr>
                <w:rFonts w:cs="Calibri"/>
              </w:rPr>
              <w:t xml:space="preserve">Promote and strengthen </w:t>
            </w:r>
            <w:r w:rsidRPr="003B5E1C">
              <w:rPr>
                <w:rFonts w:cs="Calibri"/>
                <w:b/>
              </w:rPr>
              <w:t>partnerships</w:t>
            </w:r>
            <w:r w:rsidRPr="003B5E1C">
              <w:rPr>
                <w:rFonts w:cs="Calibri"/>
              </w:rPr>
              <w:t xml:space="preserve"> between lar</w:t>
            </w:r>
            <w:r>
              <w:rPr>
                <w:rFonts w:cs="Calibri"/>
              </w:rPr>
              <w:t>ge and small private businesses.</w:t>
            </w:r>
          </w:p>
          <w:p w14:paraId="0071001F" w14:textId="77777777" w:rsidR="006E25EC" w:rsidRPr="006E25EC" w:rsidRDefault="007F2FB9" w:rsidP="007F2FB9">
            <w:pPr>
              <w:pStyle w:val="ListParagraph"/>
              <w:numPr>
                <w:ilvl w:val="0"/>
                <w:numId w:val="19"/>
              </w:numPr>
            </w:pPr>
            <w:r>
              <w:rPr>
                <w:rFonts w:cs="Calibri"/>
              </w:rPr>
              <w:t>E</w:t>
            </w:r>
            <w:r w:rsidRPr="003B5E1C">
              <w:rPr>
                <w:rFonts w:cs="Calibri"/>
              </w:rPr>
              <w:t xml:space="preserve">stablishment of influential </w:t>
            </w:r>
            <w:r w:rsidRPr="003B5E1C">
              <w:rPr>
                <w:rFonts w:cs="Calibri"/>
                <w:b/>
              </w:rPr>
              <w:t xml:space="preserve">local </w:t>
            </w:r>
            <w:proofErr w:type="gramStart"/>
            <w:r w:rsidRPr="003B5E1C">
              <w:rPr>
                <w:rFonts w:cs="Calibri"/>
                <w:b/>
              </w:rPr>
              <w:t>traders</w:t>
            </w:r>
            <w:proofErr w:type="gramEnd"/>
            <w:r w:rsidRPr="003B5E1C">
              <w:rPr>
                <w:rFonts w:cs="Calibri"/>
                <w:b/>
              </w:rPr>
              <w:t xml:space="preserve"> associations</w:t>
            </w:r>
            <w:r w:rsidR="006E25EC">
              <w:rPr>
                <w:rFonts w:cs="Calibri"/>
              </w:rPr>
              <w:t>.</w:t>
            </w:r>
          </w:p>
          <w:p w14:paraId="0A1E4C9A" w14:textId="77777777" w:rsidR="007F2FB9" w:rsidRPr="007F2FB9" w:rsidRDefault="006E25EC" w:rsidP="007F2FB9">
            <w:pPr>
              <w:pStyle w:val="ListParagraph"/>
              <w:numPr>
                <w:ilvl w:val="0"/>
                <w:numId w:val="19"/>
              </w:numPr>
            </w:pPr>
            <w:r>
              <w:rPr>
                <w:rFonts w:cs="Calibri"/>
              </w:rPr>
              <w:t>P</w:t>
            </w:r>
            <w:r w:rsidRPr="003B5E1C">
              <w:rPr>
                <w:rFonts w:cs="Calibri"/>
              </w:rPr>
              <w:t xml:space="preserve">roviding a </w:t>
            </w:r>
            <w:r w:rsidRPr="003B5E1C">
              <w:rPr>
                <w:rFonts w:cs="Calibri"/>
                <w:b/>
              </w:rPr>
              <w:t>signposting</w:t>
            </w:r>
            <w:r w:rsidRPr="003B5E1C">
              <w:rPr>
                <w:rFonts w:cs="Calibri"/>
              </w:rPr>
              <w:t xml:space="preserve"> service to new and established businesses</w:t>
            </w:r>
          </w:p>
          <w:p w14:paraId="476D7149" w14:textId="77777777" w:rsidR="007F2FB9" w:rsidRPr="007F2FB9" w:rsidRDefault="007F2FB9" w:rsidP="007F2FB9">
            <w:pPr>
              <w:spacing w:before="100" w:beforeAutospacing="1" w:after="100" w:afterAutospacing="1"/>
              <w:rPr>
                <w:rFonts w:cs="Calibri"/>
              </w:rPr>
            </w:pPr>
          </w:p>
        </w:tc>
        <w:tc>
          <w:tcPr>
            <w:tcW w:w="2581" w:type="dxa"/>
          </w:tcPr>
          <w:p w14:paraId="4C9FCB7B" w14:textId="5BF9EA54" w:rsidR="00944132" w:rsidRDefault="00445296" w:rsidP="00944132">
            <w:r>
              <w:lastRenderedPageBreak/>
              <w:t xml:space="preserve">Via NDP process </w:t>
            </w:r>
            <w:r w:rsidRPr="00944132">
              <w:rPr>
                <w:color w:val="FF0000"/>
              </w:rPr>
              <w:t>(</w:t>
            </w:r>
            <w:r w:rsidR="0062178E">
              <w:rPr>
                <w:color w:val="FF0000"/>
              </w:rPr>
              <w:t>NDF to</w:t>
            </w:r>
            <w:r w:rsidR="0062178E" w:rsidRPr="00944132">
              <w:rPr>
                <w:color w:val="FF0000"/>
              </w:rPr>
              <w:t xml:space="preserve"> </w:t>
            </w:r>
            <w:r w:rsidRPr="00944132">
              <w:rPr>
                <w:color w:val="FF0000"/>
              </w:rPr>
              <w:t>reference as appropriate)</w:t>
            </w:r>
          </w:p>
        </w:tc>
        <w:tc>
          <w:tcPr>
            <w:tcW w:w="2665" w:type="dxa"/>
          </w:tcPr>
          <w:p w14:paraId="294E1AA2" w14:textId="77777777" w:rsidR="00F823D3" w:rsidRPr="003B5E1C" w:rsidRDefault="00F823D3" w:rsidP="00F823D3">
            <w:pPr>
              <w:spacing w:before="100" w:beforeAutospacing="1" w:after="100" w:afterAutospacing="1"/>
              <w:rPr>
                <w:rFonts w:cs="Calibri"/>
              </w:rPr>
            </w:pPr>
            <w:proofErr w:type="gramStart"/>
            <w:r w:rsidRPr="003B5E1C">
              <w:rPr>
                <w:rFonts w:cs="Calibri"/>
              </w:rPr>
              <w:t>It is clear that the</w:t>
            </w:r>
            <w:proofErr w:type="gramEnd"/>
            <w:r w:rsidRPr="003B5E1C">
              <w:rPr>
                <w:rFonts w:cs="Calibri"/>
              </w:rPr>
              <w:t xml:space="preserve"> success of small businesses plays a key role in the regeneration of inner-city areas and activities described can make a </w:t>
            </w:r>
            <w:r w:rsidRPr="003B5E1C">
              <w:rPr>
                <w:rFonts w:cs="Calibri"/>
              </w:rPr>
              <w:lastRenderedPageBreak/>
              <w:t>significant impact in addressing this issue.  </w:t>
            </w:r>
          </w:p>
          <w:p w14:paraId="34607060" w14:textId="77777777" w:rsidR="007F2FB9" w:rsidRPr="00445296" w:rsidRDefault="007F2FB9" w:rsidP="006E25EC">
            <w:pPr>
              <w:pStyle w:val="ListParagraph"/>
              <w:numPr>
                <w:ilvl w:val="0"/>
                <w:numId w:val="23"/>
              </w:numPr>
              <w:rPr>
                <w:rFonts w:cs="Calibri"/>
              </w:rPr>
            </w:pPr>
            <w:r w:rsidRPr="00445296">
              <w:rPr>
                <w:rFonts w:cs="Calibri"/>
              </w:rPr>
              <w:t>Encouraging businesses to take apprentices</w:t>
            </w:r>
          </w:p>
          <w:p w14:paraId="72C3DD33" w14:textId="77777777" w:rsidR="007F2FB9" w:rsidRPr="007F2FB9" w:rsidRDefault="007F2FB9" w:rsidP="006E25EC">
            <w:pPr>
              <w:pStyle w:val="ListParagraph"/>
              <w:numPr>
                <w:ilvl w:val="0"/>
                <w:numId w:val="23"/>
              </w:numPr>
            </w:pPr>
            <w:r>
              <w:rPr>
                <w:rFonts w:cs="Calibri"/>
              </w:rPr>
              <w:t>W</w:t>
            </w:r>
            <w:r w:rsidRPr="003B5E1C">
              <w:rPr>
                <w:rFonts w:cs="Calibri"/>
              </w:rPr>
              <w:t>orking in partnership with Cheltenham Borough Counci</w:t>
            </w:r>
            <w:r>
              <w:rPr>
                <w:rFonts w:cs="Calibri"/>
              </w:rPr>
              <w:t>l departments</w:t>
            </w:r>
          </w:p>
          <w:p w14:paraId="5F09F4EC" w14:textId="77777777" w:rsidR="00944132" w:rsidRPr="006E25EC" w:rsidRDefault="007F2FB9" w:rsidP="006E25EC">
            <w:pPr>
              <w:pStyle w:val="ListParagraph"/>
              <w:numPr>
                <w:ilvl w:val="0"/>
                <w:numId w:val="23"/>
              </w:numPr>
            </w:pPr>
            <w:r>
              <w:rPr>
                <w:rFonts w:cs="Calibri"/>
              </w:rPr>
              <w:t>E</w:t>
            </w:r>
            <w:r w:rsidRPr="007F2FB9">
              <w:rPr>
                <w:rFonts w:cs="Calibri"/>
              </w:rPr>
              <w:t>stablishing a Business Partnership Programme</w:t>
            </w:r>
          </w:p>
          <w:p w14:paraId="1C05E445" w14:textId="77777777" w:rsidR="006E25EC" w:rsidRPr="003B5E1C" w:rsidRDefault="006E25EC" w:rsidP="006E25EC">
            <w:pPr>
              <w:pStyle w:val="ListParagraph"/>
              <w:numPr>
                <w:ilvl w:val="0"/>
                <w:numId w:val="23"/>
              </w:numPr>
              <w:contextualSpacing w:val="0"/>
              <w:rPr>
                <w:rFonts w:cs="Calibri"/>
              </w:rPr>
            </w:pPr>
            <w:r w:rsidRPr="003B5E1C">
              <w:rPr>
                <w:rFonts w:cs="Calibri"/>
              </w:rPr>
              <w:t>Publicity ca</w:t>
            </w:r>
            <w:r>
              <w:rPr>
                <w:rFonts w:cs="Calibri"/>
              </w:rPr>
              <w:t xml:space="preserve">mpaigns / including shopping destination </w:t>
            </w:r>
          </w:p>
          <w:p w14:paraId="2912D913" w14:textId="77777777" w:rsidR="006E25EC" w:rsidRDefault="006E25EC" w:rsidP="006E25EC">
            <w:pPr>
              <w:pStyle w:val="ListParagraph"/>
              <w:ind w:left="360"/>
              <w:rPr>
                <w:rFonts w:cs="Calibri"/>
              </w:rPr>
            </w:pPr>
          </w:p>
          <w:p w14:paraId="531E759C" w14:textId="77777777" w:rsidR="006E25EC" w:rsidRDefault="006E25EC" w:rsidP="006E25EC">
            <w:pPr>
              <w:pStyle w:val="ListParagraph"/>
              <w:ind w:left="360"/>
              <w:rPr>
                <w:rFonts w:cs="Calibri"/>
              </w:rPr>
            </w:pPr>
          </w:p>
          <w:p w14:paraId="5292B4FE" w14:textId="77777777" w:rsidR="006E25EC" w:rsidRDefault="006E25EC" w:rsidP="006E25EC">
            <w:pPr>
              <w:pStyle w:val="ListParagraph"/>
              <w:ind w:left="360"/>
              <w:rPr>
                <w:rFonts w:cs="Calibri"/>
              </w:rPr>
            </w:pPr>
          </w:p>
          <w:p w14:paraId="61364D83" w14:textId="77777777" w:rsidR="006E25EC" w:rsidRDefault="006E25EC" w:rsidP="006E25EC">
            <w:pPr>
              <w:pStyle w:val="ListParagraph"/>
              <w:ind w:left="360"/>
            </w:pPr>
          </w:p>
        </w:tc>
      </w:tr>
      <w:tr w:rsidR="006E25EC" w14:paraId="254F880C" w14:textId="77777777" w:rsidTr="001F601F">
        <w:tc>
          <w:tcPr>
            <w:tcW w:w="1453" w:type="dxa"/>
          </w:tcPr>
          <w:p w14:paraId="2792FB85" w14:textId="77777777" w:rsidR="006E25EC" w:rsidRPr="006E25EC" w:rsidRDefault="006E25EC" w:rsidP="00944132">
            <w:pPr>
              <w:rPr>
                <w:b/>
              </w:rPr>
            </w:pPr>
            <w:r>
              <w:rPr>
                <w:b/>
              </w:rPr>
              <w:lastRenderedPageBreak/>
              <w:t>Aspect</w:t>
            </w:r>
          </w:p>
        </w:tc>
        <w:tc>
          <w:tcPr>
            <w:tcW w:w="4075" w:type="dxa"/>
          </w:tcPr>
          <w:p w14:paraId="4CC7E89E" w14:textId="77777777" w:rsidR="006E25EC" w:rsidRPr="000F22BC" w:rsidRDefault="006E25EC" w:rsidP="001F601F">
            <w:pPr>
              <w:rPr>
                <w:b/>
              </w:rPr>
            </w:pPr>
            <w:r>
              <w:rPr>
                <w:b/>
              </w:rPr>
              <w:t>Aspiration</w:t>
            </w:r>
          </w:p>
        </w:tc>
        <w:tc>
          <w:tcPr>
            <w:tcW w:w="2581" w:type="dxa"/>
          </w:tcPr>
          <w:p w14:paraId="2C33E44B" w14:textId="77777777" w:rsidR="006E25EC" w:rsidRPr="006E25EC" w:rsidRDefault="006E25EC" w:rsidP="00944132">
            <w:pPr>
              <w:rPr>
                <w:b/>
              </w:rPr>
            </w:pPr>
            <w:r w:rsidRPr="006E25EC">
              <w:rPr>
                <w:b/>
              </w:rPr>
              <w:t>How we know this</w:t>
            </w:r>
          </w:p>
        </w:tc>
        <w:tc>
          <w:tcPr>
            <w:tcW w:w="2665" w:type="dxa"/>
          </w:tcPr>
          <w:p w14:paraId="5DC9E47D" w14:textId="77777777" w:rsidR="006E25EC" w:rsidRPr="001F601F" w:rsidRDefault="006E25EC" w:rsidP="00A7396E">
            <w:pPr>
              <w:rPr>
                <w:rFonts w:cs="Calibri"/>
              </w:rPr>
            </w:pPr>
            <w:r w:rsidRPr="00C34427">
              <w:rPr>
                <w:b/>
              </w:rPr>
              <w:t xml:space="preserve">Other points raised </w:t>
            </w:r>
            <w:r>
              <w:rPr>
                <w:b/>
              </w:rPr>
              <w:t>(</w:t>
            </w:r>
            <w:r w:rsidRPr="00C34427">
              <w:rPr>
                <w:b/>
              </w:rPr>
              <w:t>e</w:t>
            </w:r>
            <w:r>
              <w:rPr>
                <w:b/>
              </w:rPr>
              <w:t>.</w:t>
            </w:r>
            <w:r w:rsidRPr="00C34427">
              <w:rPr>
                <w:b/>
              </w:rPr>
              <w:t>g</w:t>
            </w:r>
            <w:r>
              <w:rPr>
                <w:b/>
              </w:rPr>
              <w:t>.</w:t>
            </w:r>
            <w:r w:rsidRPr="00C34427">
              <w:rPr>
                <w:b/>
              </w:rPr>
              <w:t xml:space="preserve"> potential solutions/ reality check</w:t>
            </w:r>
            <w:r>
              <w:rPr>
                <w:b/>
              </w:rPr>
              <w:t xml:space="preserve"> / how to tackle)</w:t>
            </w:r>
          </w:p>
        </w:tc>
      </w:tr>
      <w:tr w:rsidR="00C11182" w14:paraId="57505085" w14:textId="77777777" w:rsidTr="001F601F">
        <w:tc>
          <w:tcPr>
            <w:tcW w:w="1453" w:type="dxa"/>
          </w:tcPr>
          <w:p w14:paraId="7722F8C4" w14:textId="77777777" w:rsidR="00C11182" w:rsidRDefault="00C11182" w:rsidP="00944132">
            <w:r>
              <w:t>Economy (business sector &amp; retail)</w:t>
            </w:r>
          </w:p>
        </w:tc>
        <w:tc>
          <w:tcPr>
            <w:tcW w:w="4075" w:type="dxa"/>
          </w:tcPr>
          <w:p w14:paraId="13AE7130" w14:textId="77777777" w:rsidR="001F601F" w:rsidRDefault="00C11182" w:rsidP="001F601F">
            <w:pPr>
              <w:rPr>
                <w:b/>
              </w:rPr>
            </w:pPr>
            <w:r w:rsidRPr="000F22BC">
              <w:rPr>
                <w:b/>
              </w:rPr>
              <w:t>Higher level aspiration</w:t>
            </w:r>
          </w:p>
          <w:p w14:paraId="26390D30" w14:textId="77777777" w:rsidR="001F601F" w:rsidRPr="001F601F" w:rsidRDefault="001F601F" w:rsidP="001F601F">
            <w:pPr>
              <w:rPr>
                <w:b/>
              </w:rPr>
            </w:pPr>
            <w:r>
              <w:rPr>
                <w:rFonts w:cs="Calibri"/>
              </w:rPr>
              <w:t xml:space="preserve">To ensure the </w:t>
            </w:r>
            <w:r w:rsidRPr="003B5E1C">
              <w:rPr>
                <w:rFonts w:cs="Calibri"/>
              </w:rPr>
              <w:t xml:space="preserve">reinvigoration of the </w:t>
            </w:r>
            <w:r w:rsidRPr="001F601F">
              <w:rPr>
                <w:rFonts w:cs="Calibri"/>
              </w:rPr>
              <w:t>Coronation Square</w:t>
            </w:r>
            <w:r w:rsidR="007F2FB9">
              <w:rPr>
                <w:rFonts w:cs="Calibri"/>
              </w:rPr>
              <w:t xml:space="preserve"> as part of a focused retail and economic hub.</w:t>
            </w:r>
          </w:p>
          <w:p w14:paraId="75BBC09A" w14:textId="77777777" w:rsidR="00C11182" w:rsidRDefault="00C11182" w:rsidP="00C11182"/>
          <w:p w14:paraId="3ED8CFCD" w14:textId="77777777" w:rsidR="00C11182" w:rsidRPr="000F22BC" w:rsidRDefault="00C11182" w:rsidP="00C11182">
            <w:pPr>
              <w:rPr>
                <w:b/>
              </w:rPr>
            </w:pPr>
            <w:r w:rsidRPr="000F22BC">
              <w:rPr>
                <w:b/>
              </w:rPr>
              <w:t>The achievement of this vision requires the following objectives to be met:</w:t>
            </w:r>
          </w:p>
          <w:p w14:paraId="1EA8CF0E" w14:textId="77777777" w:rsidR="001F601F" w:rsidRPr="00863076" w:rsidRDefault="001F601F" w:rsidP="00063083">
            <w:pPr>
              <w:spacing w:after="160" w:line="259" w:lineRule="auto"/>
              <w:rPr>
                <w:b/>
              </w:rPr>
            </w:pPr>
            <w:r w:rsidRPr="001F601F">
              <w:rPr>
                <w:rFonts w:cs="Calibri"/>
              </w:rPr>
              <w:t>To address the development requirements of Coronation Square to attract users and creates a pleasant environment.</w:t>
            </w:r>
          </w:p>
        </w:tc>
        <w:tc>
          <w:tcPr>
            <w:tcW w:w="2581" w:type="dxa"/>
          </w:tcPr>
          <w:p w14:paraId="4D1C0EEC" w14:textId="4F46AB98" w:rsidR="00C11182" w:rsidRDefault="00445296" w:rsidP="0062178E">
            <w:r>
              <w:t xml:space="preserve">Via NDP process </w:t>
            </w:r>
            <w:r w:rsidRPr="00944132">
              <w:rPr>
                <w:color w:val="FF0000"/>
              </w:rPr>
              <w:t>(</w:t>
            </w:r>
            <w:r w:rsidR="0062178E">
              <w:rPr>
                <w:color w:val="FF0000"/>
              </w:rPr>
              <w:t>NDF to</w:t>
            </w:r>
            <w:r w:rsidRPr="00944132">
              <w:rPr>
                <w:color w:val="FF0000"/>
              </w:rPr>
              <w:t xml:space="preserve"> reference as appropriate)</w:t>
            </w:r>
          </w:p>
        </w:tc>
        <w:tc>
          <w:tcPr>
            <w:tcW w:w="2665" w:type="dxa"/>
          </w:tcPr>
          <w:p w14:paraId="48754E79" w14:textId="77777777" w:rsidR="00471AEB" w:rsidRDefault="001F601F" w:rsidP="00063083">
            <w:pPr>
              <w:spacing w:before="100" w:beforeAutospacing="1" w:after="100" w:afterAutospacing="1"/>
            </w:pPr>
            <w:r w:rsidRPr="001F601F">
              <w:rPr>
                <w:rFonts w:cs="Calibri"/>
              </w:rPr>
              <w:t xml:space="preserve">To address the Branding, Identity and Perception of Coronation Square via developing a comprehensive </w:t>
            </w:r>
            <w:r w:rsidRPr="001F601F">
              <w:rPr>
                <w:rFonts w:cs="Calibri"/>
                <w:b/>
              </w:rPr>
              <w:t>publicity</w:t>
            </w:r>
            <w:r w:rsidRPr="001F601F">
              <w:rPr>
                <w:rFonts w:cs="Calibri"/>
              </w:rPr>
              <w:t xml:space="preserve"> plan to raise the profile of the area - work with the Tourist Board has resulted in extension of the 'tourist map' to include the inner-city for the first time</w:t>
            </w:r>
          </w:p>
        </w:tc>
      </w:tr>
      <w:tr w:rsidR="00471AEB" w14:paraId="7BE517AF" w14:textId="77777777" w:rsidTr="001F601F">
        <w:tc>
          <w:tcPr>
            <w:tcW w:w="1453" w:type="dxa"/>
          </w:tcPr>
          <w:p w14:paraId="3F2DF2FB" w14:textId="77777777" w:rsidR="00471AEB" w:rsidRDefault="00471AEB" w:rsidP="00944132">
            <w:r>
              <w:t>Transport / traffic management</w:t>
            </w:r>
          </w:p>
        </w:tc>
        <w:tc>
          <w:tcPr>
            <w:tcW w:w="4075" w:type="dxa"/>
          </w:tcPr>
          <w:p w14:paraId="60CF59E7" w14:textId="77777777" w:rsidR="00471AEB" w:rsidRPr="00C34427" w:rsidRDefault="00471AEB" w:rsidP="00471AEB">
            <w:pPr>
              <w:rPr>
                <w:b/>
              </w:rPr>
            </w:pPr>
            <w:r w:rsidRPr="00863076">
              <w:rPr>
                <w:b/>
              </w:rPr>
              <w:t>High level aspiration</w:t>
            </w:r>
          </w:p>
          <w:p w14:paraId="0DB8E124" w14:textId="77777777" w:rsidR="00471AEB" w:rsidRPr="007D1B92" w:rsidRDefault="00471AEB" w:rsidP="00471AEB">
            <w:r>
              <w:t>To ensure the</w:t>
            </w:r>
            <w:r w:rsidRPr="007D1B92">
              <w:t xml:space="preserve"> area will be a place where everyone is safe, has adequate access to transport with consideration taken for sustainability.</w:t>
            </w:r>
          </w:p>
          <w:p w14:paraId="08A1DCFA" w14:textId="77777777" w:rsidR="00471AEB" w:rsidRDefault="00471AEB" w:rsidP="00471AEB"/>
          <w:p w14:paraId="44A70D74" w14:textId="77777777" w:rsidR="00471AEB" w:rsidRDefault="00471AEB" w:rsidP="00471AEB">
            <w:pPr>
              <w:rPr>
                <w:b/>
              </w:rPr>
            </w:pPr>
            <w:r w:rsidRPr="000F22BC">
              <w:rPr>
                <w:b/>
              </w:rPr>
              <w:t>The achievement of this vision requires the following objectives to be met</w:t>
            </w:r>
            <w:r>
              <w:rPr>
                <w:b/>
              </w:rPr>
              <w:t>:</w:t>
            </w:r>
          </w:p>
          <w:p w14:paraId="57BC028A" w14:textId="77777777" w:rsidR="000B6E38" w:rsidRPr="000B6E38" w:rsidRDefault="000B6E38" w:rsidP="000B6E38">
            <w:pPr>
              <w:pStyle w:val="ListParagraph"/>
              <w:numPr>
                <w:ilvl w:val="0"/>
                <w:numId w:val="24"/>
              </w:numPr>
              <w:rPr>
                <w:b/>
              </w:rPr>
            </w:pPr>
            <w:r w:rsidRPr="00D76EC8">
              <w:t>Green transport schemes for local businesses and community centres</w:t>
            </w:r>
          </w:p>
          <w:p w14:paraId="62BA5B72" w14:textId="77777777" w:rsidR="00063083" w:rsidRPr="00063083" w:rsidRDefault="000B6E38" w:rsidP="00063083">
            <w:pPr>
              <w:pStyle w:val="ListParagraph"/>
              <w:numPr>
                <w:ilvl w:val="0"/>
                <w:numId w:val="24"/>
              </w:numPr>
              <w:rPr>
                <w:b/>
              </w:rPr>
            </w:pPr>
            <w:r w:rsidRPr="00D76EC8">
              <w:t>Improvement in the bus services and routes linking ma</w:t>
            </w:r>
            <w:r>
              <w:t>i</w:t>
            </w:r>
            <w:r w:rsidRPr="00D76EC8">
              <w:t>n centres</w:t>
            </w:r>
            <w:r>
              <w:t xml:space="preserve"> to the local area.</w:t>
            </w:r>
          </w:p>
          <w:p w14:paraId="22531329" w14:textId="77777777" w:rsidR="000B6E38" w:rsidRPr="00A7396E" w:rsidRDefault="000B6E38" w:rsidP="00471AEB">
            <w:pPr>
              <w:pStyle w:val="ListParagraph"/>
              <w:numPr>
                <w:ilvl w:val="0"/>
                <w:numId w:val="24"/>
              </w:numPr>
              <w:rPr>
                <w:b/>
              </w:rPr>
            </w:pPr>
            <w:r>
              <w:t xml:space="preserve">To ensure adequate car parking areas are created to support the needs of the area. </w:t>
            </w:r>
            <w:r w:rsidR="00063083" w:rsidRPr="00063083">
              <w:rPr>
                <w:b/>
              </w:rPr>
              <w:t>Consideration for parking in new developments</w:t>
            </w:r>
          </w:p>
        </w:tc>
        <w:tc>
          <w:tcPr>
            <w:tcW w:w="2581" w:type="dxa"/>
          </w:tcPr>
          <w:p w14:paraId="6812D133" w14:textId="440E89AD" w:rsidR="00471AEB" w:rsidRDefault="00A7396E" w:rsidP="00944132">
            <w:r>
              <w:t xml:space="preserve">Via NDP process </w:t>
            </w:r>
            <w:r w:rsidRPr="00944132">
              <w:rPr>
                <w:color w:val="FF0000"/>
              </w:rPr>
              <w:t>(</w:t>
            </w:r>
            <w:r w:rsidR="0062178E">
              <w:rPr>
                <w:color w:val="FF0000"/>
              </w:rPr>
              <w:t>NDF to</w:t>
            </w:r>
            <w:r w:rsidR="0062178E" w:rsidRPr="00944132">
              <w:rPr>
                <w:color w:val="FF0000"/>
              </w:rPr>
              <w:t xml:space="preserve"> </w:t>
            </w:r>
            <w:r w:rsidRPr="00944132">
              <w:rPr>
                <w:color w:val="FF0000"/>
              </w:rPr>
              <w:t>reference as appropriate)</w:t>
            </w:r>
          </w:p>
        </w:tc>
        <w:tc>
          <w:tcPr>
            <w:tcW w:w="2665" w:type="dxa"/>
          </w:tcPr>
          <w:p w14:paraId="34F09268" w14:textId="77777777" w:rsidR="000B6E38" w:rsidRPr="000B6E38" w:rsidRDefault="000B6E38" w:rsidP="000B6E38">
            <w:pPr>
              <w:pStyle w:val="ListParagraph"/>
              <w:numPr>
                <w:ilvl w:val="0"/>
                <w:numId w:val="25"/>
              </w:numPr>
              <w:spacing w:after="160" w:line="259" w:lineRule="auto"/>
            </w:pPr>
            <w:r w:rsidRPr="000B6E38">
              <w:t>To ensure safe walkways through grass areas as well as more safe pedestrian areas (including in all car parks)</w:t>
            </w:r>
          </w:p>
          <w:p w14:paraId="0C2D6372" w14:textId="77777777" w:rsidR="000B6E38" w:rsidRPr="000B6E38" w:rsidRDefault="000B6E38" w:rsidP="000B6E38">
            <w:pPr>
              <w:pStyle w:val="ListParagraph"/>
              <w:numPr>
                <w:ilvl w:val="0"/>
                <w:numId w:val="25"/>
              </w:numPr>
              <w:spacing w:after="160" w:line="259" w:lineRule="auto"/>
            </w:pPr>
            <w:r w:rsidRPr="000B6E38">
              <w:t>Apply by-law parking restriction for paths and grass verges (to prevent obscuring vision).</w:t>
            </w:r>
          </w:p>
          <w:p w14:paraId="444CC0B7" w14:textId="77777777" w:rsidR="000B6E38" w:rsidRDefault="000B6E38" w:rsidP="000B6E38">
            <w:pPr>
              <w:pStyle w:val="ListParagraph"/>
              <w:numPr>
                <w:ilvl w:val="0"/>
                <w:numId w:val="25"/>
              </w:numPr>
              <w:spacing w:after="160" w:line="259" w:lineRule="auto"/>
            </w:pPr>
            <w:r w:rsidRPr="000B6E38">
              <w:t>Restricted access streets for improved cycle and pedestrian safety and convivial living</w:t>
            </w:r>
          </w:p>
          <w:p w14:paraId="4F89FE14" w14:textId="77777777" w:rsidR="00471AEB" w:rsidRDefault="000B6E38" w:rsidP="00063083">
            <w:pPr>
              <w:pStyle w:val="ListParagraph"/>
              <w:numPr>
                <w:ilvl w:val="0"/>
                <w:numId w:val="25"/>
              </w:numPr>
              <w:spacing w:after="160" w:line="259" w:lineRule="auto"/>
            </w:pPr>
            <w:r w:rsidRPr="000B6E38">
              <w:lastRenderedPageBreak/>
              <w:t>Cycle and pedestrian permeable routes across the area and towards the town centre</w:t>
            </w:r>
          </w:p>
        </w:tc>
      </w:tr>
      <w:tr w:rsidR="00944132" w14:paraId="5EAD2819" w14:textId="77777777" w:rsidTr="001F601F">
        <w:tc>
          <w:tcPr>
            <w:tcW w:w="1453" w:type="dxa"/>
          </w:tcPr>
          <w:p w14:paraId="1ECA8D49" w14:textId="77777777" w:rsidR="00944132" w:rsidRDefault="00944132" w:rsidP="00944132">
            <w:r>
              <w:lastRenderedPageBreak/>
              <w:t>Facilities / Local Services</w:t>
            </w:r>
          </w:p>
        </w:tc>
        <w:tc>
          <w:tcPr>
            <w:tcW w:w="4075" w:type="dxa"/>
          </w:tcPr>
          <w:p w14:paraId="5B9AF4F9" w14:textId="77777777" w:rsidR="00944132" w:rsidRPr="00C34427" w:rsidRDefault="00944132" w:rsidP="00944132">
            <w:pPr>
              <w:rPr>
                <w:b/>
              </w:rPr>
            </w:pPr>
            <w:r w:rsidRPr="008E0962">
              <w:rPr>
                <w:b/>
              </w:rPr>
              <w:t>High level aspiration</w:t>
            </w:r>
          </w:p>
          <w:p w14:paraId="62B4CAEC" w14:textId="77777777" w:rsidR="007F2FB9" w:rsidRDefault="006D7102" w:rsidP="00944132">
            <w:pPr>
              <w:rPr>
                <w:rFonts w:cs="Calibri"/>
              </w:rPr>
            </w:pPr>
            <w:r>
              <w:rPr>
                <w:rFonts w:cs="Calibri"/>
              </w:rPr>
              <w:t xml:space="preserve">To ensure that </w:t>
            </w:r>
            <w:r w:rsidR="007F2FB9" w:rsidRPr="007F2FB9">
              <w:rPr>
                <w:rFonts w:cs="Calibri"/>
              </w:rPr>
              <w:t xml:space="preserve">leisure and community facilities </w:t>
            </w:r>
            <w:r>
              <w:rPr>
                <w:rFonts w:cs="Calibri"/>
              </w:rPr>
              <w:t xml:space="preserve">are </w:t>
            </w:r>
            <w:r w:rsidR="007F2FB9" w:rsidRPr="007F2FB9">
              <w:rPr>
                <w:rFonts w:cs="Calibri"/>
              </w:rPr>
              <w:t>suited to all needs for the good of the community</w:t>
            </w:r>
            <w:r>
              <w:rPr>
                <w:rFonts w:cs="Calibri"/>
              </w:rPr>
              <w:t>.</w:t>
            </w:r>
          </w:p>
          <w:p w14:paraId="4CD9B11A" w14:textId="77777777" w:rsidR="00A7396E" w:rsidRDefault="00A7396E" w:rsidP="00944132"/>
          <w:p w14:paraId="566C0577" w14:textId="77777777" w:rsidR="00944132" w:rsidRDefault="00944132" w:rsidP="00944132">
            <w:pPr>
              <w:rPr>
                <w:b/>
              </w:rPr>
            </w:pPr>
            <w:r w:rsidRPr="000F22BC">
              <w:rPr>
                <w:b/>
              </w:rPr>
              <w:t>The achievement of this vision requires the following objectives to be met:</w:t>
            </w:r>
          </w:p>
          <w:p w14:paraId="091A89F7" w14:textId="77777777" w:rsidR="00A7396E" w:rsidRPr="003B5E1C" w:rsidRDefault="00A7396E" w:rsidP="00A7396E">
            <w:pPr>
              <w:numPr>
                <w:ilvl w:val="0"/>
                <w:numId w:val="26"/>
              </w:numPr>
              <w:rPr>
                <w:rFonts w:cs="Calibri"/>
              </w:rPr>
            </w:pPr>
            <w:r w:rsidRPr="003B5E1C">
              <w:rPr>
                <w:rFonts w:cs="Calibri"/>
              </w:rPr>
              <w:t>Pr</w:t>
            </w:r>
            <w:r>
              <w:rPr>
                <w:rFonts w:cs="Calibri"/>
              </w:rPr>
              <w:t xml:space="preserve">ioritisation of facilities </w:t>
            </w:r>
            <w:r w:rsidRPr="003B5E1C">
              <w:rPr>
                <w:rFonts w:cs="Calibri"/>
              </w:rPr>
              <w:t>to be tailored to the community</w:t>
            </w:r>
            <w:r>
              <w:rPr>
                <w:rFonts w:cs="Calibri"/>
              </w:rPr>
              <w:t xml:space="preserve"> (e.g. </w:t>
            </w:r>
            <w:r w:rsidRPr="003B5E1C">
              <w:rPr>
                <w:rFonts w:cs="Calibri"/>
              </w:rPr>
              <w:t>Access to finances is important</w:t>
            </w:r>
            <w:r>
              <w:rPr>
                <w:rFonts w:cs="Calibri"/>
              </w:rPr>
              <w:t>)</w:t>
            </w:r>
          </w:p>
          <w:p w14:paraId="5A2B7323" w14:textId="77777777" w:rsidR="00944132" w:rsidRDefault="00A7396E" w:rsidP="00A7396E">
            <w:pPr>
              <w:numPr>
                <w:ilvl w:val="0"/>
                <w:numId w:val="26"/>
              </w:numPr>
            </w:pPr>
            <w:r w:rsidRPr="00A7396E">
              <w:rPr>
                <w:rFonts w:cs="Calibri"/>
              </w:rPr>
              <w:t xml:space="preserve">To </w:t>
            </w:r>
            <w:r>
              <w:rPr>
                <w:rFonts w:cs="Calibri"/>
              </w:rPr>
              <w:t xml:space="preserve">be able to </w:t>
            </w:r>
            <w:r w:rsidRPr="00A7396E">
              <w:rPr>
                <w:rFonts w:cs="Calibri"/>
              </w:rPr>
              <w:t>use community facilities more flexibly</w:t>
            </w:r>
          </w:p>
        </w:tc>
        <w:tc>
          <w:tcPr>
            <w:tcW w:w="2581" w:type="dxa"/>
          </w:tcPr>
          <w:p w14:paraId="4FECFE93" w14:textId="30805D3A" w:rsidR="00944132" w:rsidRDefault="00A7396E" w:rsidP="00944132">
            <w:r>
              <w:t xml:space="preserve">Via NDP process </w:t>
            </w:r>
            <w:r w:rsidRPr="00944132">
              <w:rPr>
                <w:color w:val="FF0000"/>
              </w:rPr>
              <w:t>(</w:t>
            </w:r>
            <w:r w:rsidR="0062178E">
              <w:rPr>
                <w:color w:val="FF0000"/>
              </w:rPr>
              <w:t>NDF to</w:t>
            </w:r>
            <w:r w:rsidR="0062178E" w:rsidRPr="00944132">
              <w:rPr>
                <w:color w:val="FF0000"/>
              </w:rPr>
              <w:t xml:space="preserve"> </w:t>
            </w:r>
            <w:r w:rsidRPr="00944132">
              <w:rPr>
                <w:color w:val="FF0000"/>
              </w:rPr>
              <w:t>reference as appropriate)</w:t>
            </w:r>
          </w:p>
        </w:tc>
        <w:tc>
          <w:tcPr>
            <w:tcW w:w="2665" w:type="dxa"/>
          </w:tcPr>
          <w:p w14:paraId="51EF26B7" w14:textId="459BE3E8" w:rsidR="00944132" w:rsidRPr="00A7396E" w:rsidRDefault="00A7396E" w:rsidP="00944132">
            <w:pPr>
              <w:rPr>
                <w:color w:val="FF0000"/>
              </w:rPr>
            </w:pPr>
            <w:r>
              <w:rPr>
                <w:color w:val="FF0000"/>
              </w:rPr>
              <w:t>(</w:t>
            </w:r>
            <w:r w:rsidR="0062178E">
              <w:rPr>
                <w:color w:val="FF0000"/>
              </w:rPr>
              <w:t>NDF to</w:t>
            </w:r>
            <w:r w:rsidR="0062178E" w:rsidRPr="00944132">
              <w:rPr>
                <w:color w:val="FF0000"/>
              </w:rPr>
              <w:t xml:space="preserve"> </w:t>
            </w:r>
            <w:r>
              <w:rPr>
                <w:color w:val="FF0000"/>
              </w:rPr>
              <w:t>update as appropriate)</w:t>
            </w:r>
          </w:p>
        </w:tc>
      </w:tr>
    </w:tbl>
    <w:p w14:paraId="33E83D52" w14:textId="77777777" w:rsidR="00A72C7C" w:rsidRDefault="00A72C7C" w:rsidP="00A7396E"/>
    <w:sectPr w:rsidR="00A72C7C" w:rsidSect="0062178E">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7A55"/>
    <w:multiLevelType w:val="hybridMultilevel"/>
    <w:tmpl w:val="D364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1F44"/>
    <w:multiLevelType w:val="hybridMultilevel"/>
    <w:tmpl w:val="995E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F2CC1"/>
    <w:multiLevelType w:val="hybridMultilevel"/>
    <w:tmpl w:val="D4C2D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93619"/>
    <w:multiLevelType w:val="hybridMultilevel"/>
    <w:tmpl w:val="83C82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E0ADD"/>
    <w:multiLevelType w:val="multilevel"/>
    <w:tmpl w:val="D2F0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022B8"/>
    <w:multiLevelType w:val="hybridMultilevel"/>
    <w:tmpl w:val="44E47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B57F5F"/>
    <w:multiLevelType w:val="hybridMultilevel"/>
    <w:tmpl w:val="5914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E7EAC"/>
    <w:multiLevelType w:val="hybridMultilevel"/>
    <w:tmpl w:val="9C04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9632F"/>
    <w:multiLevelType w:val="hybridMultilevel"/>
    <w:tmpl w:val="9ABA4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55326"/>
    <w:multiLevelType w:val="hybridMultilevel"/>
    <w:tmpl w:val="3C68D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759DD"/>
    <w:multiLevelType w:val="hybridMultilevel"/>
    <w:tmpl w:val="76D2D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639E5"/>
    <w:multiLevelType w:val="hybridMultilevel"/>
    <w:tmpl w:val="9C109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174EAD"/>
    <w:multiLevelType w:val="hybridMultilevel"/>
    <w:tmpl w:val="85FC7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7E7E68"/>
    <w:multiLevelType w:val="hybridMultilevel"/>
    <w:tmpl w:val="55FAE5A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2413770"/>
    <w:multiLevelType w:val="hybridMultilevel"/>
    <w:tmpl w:val="2A08C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16FE6"/>
    <w:multiLevelType w:val="hybridMultilevel"/>
    <w:tmpl w:val="59963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34366D"/>
    <w:multiLevelType w:val="hybridMultilevel"/>
    <w:tmpl w:val="5628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686C1D"/>
    <w:multiLevelType w:val="hybridMultilevel"/>
    <w:tmpl w:val="BDA8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72E3B"/>
    <w:multiLevelType w:val="hybridMultilevel"/>
    <w:tmpl w:val="793A1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6F6E48"/>
    <w:multiLevelType w:val="hybridMultilevel"/>
    <w:tmpl w:val="42900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B3CD7"/>
    <w:multiLevelType w:val="hybridMultilevel"/>
    <w:tmpl w:val="A67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173D72"/>
    <w:multiLevelType w:val="hybridMultilevel"/>
    <w:tmpl w:val="C7FC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4611F"/>
    <w:multiLevelType w:val="hybridMultilevel"/>
    <w:tmpl w:val="39EA2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FD7157"/>
    <w:multiLevelType w:val="hybridMultilevel"/>
    <w:tmpl w:val="0226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920B9"/>
    <w:multiLevelType w:val="hybridMultilevel"/>
    <w:tmpl w:val="B1A6A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790A05"/>
    <w:multiLevelType w:val="hybridMultilevel"/>
    <w:tmpl w:val="2B861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4"/>
  </w:num>
  <w:num w:numId="4">
    <w:abstractNumId w:val="7"/>
  </w:num>
  <w:num w:numId="5">
    <w:abstractNumId w:val="15"/>
  </w:num>
  <w:num w:numId="6">
    <w:abstractNumId w:val="16"/>
  </w:num>
  <w:num w:numId="7">
    <w:abstractNumId w:val="5"/>
  </w:num>
  <w:num w:numId="8">
    <w:abstractNumId w:val="11"/>
  </w:num>
  <w:num w:numId="9">
    <w:abstractNumId w:val="9"/>
  </w:num>
  <w:num w:numId="10">
    <w:abstractNumId w:val="17"/>
  </w:num>
  <w:num w:numId="11">
    <w:abstractNumId w:val="18"/>
  </w:num>
  <w:num w:numId="12">
    <w:abstractNumId w:val="22"/>
  </w:num>
  <w:num w:numId="13">
    <w:abstractNumId w:val="13"/>
  </w:num>
  <w:num w:numId="14">
    <w:abstractNumId w:val="2"/>
  </w:num>
  <w:num w:numId="15">
    <w:abstractNumId w:val="3"/>
  </w:num>
  <w:num w:numId="16">
    <w:abstractNumId w:val="14"/>
  </w:num>
  <w:num w:numId="17">
    <w:abstractNumId w:val="21"/>
  </w:num>
  <w:num w:numId="18">
    <w:abstractNumId w:val="12"/>
  </w:num>
  <w:num w:numId="19">
    <w:abstractNumId w:val="23"/>
  </w:num>
  <w:num w:numId="20">
    <w:abstractNumId w:val="4"/>
  </w:num>
  <w:num w:numId="21">
    <w:abstractNumId w:val="8"/>
  </w:num>
  <w:num w:numId="22">
    <w:abstractNumId w:val="6"/>
  </w:num>
  <w:num w:numId="23">
    <w:abstractNumId w:val="0"/>
  </w:num>
  <w:num w:numId="24">
    <w:abstractNumId w:val="19"/>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7C"/>
    <w:rsid w:val="00063083"/>
    <w:rsid w:val="000B6E38"/>
    <w:rsid w:val="000F22BC"/>
    <w:rsid w:val="001135DC"/>
    <w:rsid w:val="00117185"/>
    <w:rsid w:val="00130467"/>
    <w:rsid w:val="0013189C"/>
    <w:rsid w:val="0014317A"/>
    <w:rsid w:val="00143226"/>
    <w:rsid w:val="001F601F"/>
    <w:rsid w:val="00205DFA"/>
    <w:rsid w:val="00301824"/>
    <w:rsid w:val="0034369F"/>
    <w:rsid w:val="00346E66"/>
    <w:rsid w:val="00366747"/>
    <w:rsid w:val="003A72C4"/>
    <w:rsid w:val="003D68BC"/>
    <w:rsid w:val="00403949"/>
    <w:rsid w:val="0040503E"/>
    <w:rsid w:val="00410AE6"/>
    <w:rsid w:val="00445296"/>
    <w:rsid w:val="00454260"/>
    <w:rsid w:val="004603FD"/>
    <w:rsid w:val="00471AEB"/>
    <w:rsid w:val="00543C3D"/>
    <w:rsid w:val="0062178E"/>
    <w:rsid w:val="006D7102"/>
    <w:rsid w:val="006E25EC"/>
    <w:rsid w:val="006E7004"/>
    <w:rsid w:val="0072629B"/>
    <w:rsid w:val="007836BE"/>
    <w:rsid w:val="007939B5"/>
    <w:rsid w:val="007D1B92"/>
    <w:rsid w:val="007F2FB9"/>
    <w:rsid w:val="00804859"/>
    <w:rsid w:val="0084482A"/>
    <w:rsid w:val="008459B9"/>
    <w:rsid w:val="00863076"/>
    <w:rsid w:val="008B0E3E"/>
    <w:rsid w:val="008E0962"/>
    <w:rsid w:val="00944132"/>
    <w:rsid w:val="0095505E"/>
    <w:rsid w:val="009752BB"/>
    <w:rsid w:val="0099770D"/>
    <w:rsid w:val="009F1468"/>
    <w:rsid w:val="009F2955"/>
    <w:rsid w:val="009F3063"/>
    <w:rsid w:val="009F4189"/>
    <w:rsid w:val="00A35710"/>
    <w:rsid w:val="00A72C7C"/>
    <w:rsid w:val="00A7396E"/>
    <w:rsid w:val="00A954FB"/>
    <w:rsid w:val="00AF4B75"/>
    <w:rsid w:val="00B05E76"/>
    <w:rsid w:val="00B24A10"/>
    <w:rsid w:val="00B27BD8"/>
    <w:rsid w:val="00C11182"/>
    <w:rsid w:val="00C34427"/>
    <w:rsid w:val="00C62C1D"/>
    <w:rsid w:val="00C640AC"/>
    <w:rsid w:val="00C95EA8"/>
    <w:rsid w:val="00CE78AB"/>
    <w:rsid w:val="00D02D59"/>
    <w:rsid w:val="00D0439E"/>
    <w:rsid w:val="00D71AA1"/>
    <w:rsid w:val="00DE02D1"/>
    <w:rsid w:val="00DE4103"/>
    <w:rsid w:val="00E00E00"/>
    <w:rsid w:val="00E45993"/>
    <w:rsid w:val="00E55C19"/>
    <w:rsid w:val="00E71EC3"/>
    <w:rsid w:val="00E84E0D"/>
    <w:rsid w:val="00EB3141"/>
    <w:rsid w:val="00F1765A"/>
    <w:rsid w:val="00F2262D"/>
    <w:rsid w:val="00F27645"/>
    <w:rsid w:val="00F3296D"/>
    <w:rsid w:val="00F71666"/>
    <w:rsid w:val="00F823D3"/>
    <w:rsid w:val="00FC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FD0F"/>
  <w15:docId w15:val="{CCB5B236-76B5-4F92-A6E6-DF791E0C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C7C"/>
    <w:rPr>
      <w:color w:val="0000FF" w:themeColor="hyperlink"/>
      <w:u w:val="single"/>
    </w:rPr>
  </w:style>
  <w:style w:type="paragraph" w:styleId="ListParagraph">
    <w:name w:val="List Paragraph"/>
    <w:basedOn w:val="Normal"/>
    <w:uiPriority w:val="34"/>
    <w:qFormat/>
    <w:rsid w:val="000F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07778">
      <w:bodyDiv w:val="1"/>
      <w:marLeft w:val="0"/>
      <w:marRight w:val="0"/>
      <w:marTop w:val="0"/>
      <w:marBottom w:val="0"/>
      <w:divBdr>
        <w:top w:val="none" w:sz="0" w:space="0" w:color="auto"/>
        <w:left w:val="none" w:sz="0" w:space="0" w:color="auto"/>
        <w:bottom w:val="none" w:sz="0" w:space="0" w:color="auto"/>
        <w:right w:val="none" w:sz="0" w:space="0" w:color="auto"/>
      </w:divBdr>
      <w:divsChild>
        <w:div w:id="1270502379">
          <w:marLeft w:val="0"/>
          <w:marRight w:val="0"/>
          <w:marTop w:val="0"/>
          <w:marBottom w:val="0"/>
          <w:divBdr>
            <w:top w:val="none" w:sz="0" w:space="0" w:color="auto"/>
            <w:left w:val="none" w:sz="0" w:space="0" w:color="auto"/>
            <w:bottom w:val="none" w:sz="0" w:space="0" w:color="auto"/>
            <w:right w:val="none" w:sz="0" w:space="0" w:color="auto"/>
          </w:divBdr>
          <w:divsChild>
            <w:div w:id="1013648874">
              <w:marLeft w:val="0"/>
              <w:marRight w:val="0"/>
              <w:marTop w:val="0"/>
              <w:marBottom w:val="0"/>
              <w:divBdr>
                <w:top w:val="none" w:sz="0" w:space="0" w:color="auto"/>
                <w:left w:val="none" w:sz="0" w:space="0" w:color="auto"/>
                <w:bottom w:val="none" w:sz="0" w:space="0" w:color="auto"/>
                <w:right w:val="none" w:sz="0" w:space="0" w:color="auto"/>
              </w:divBdr>
              <w:divsChild>
                <w:div w:id="172189538">
                  <w:marLeft w:val="0"/>
                  <w:marRight w:val="0"/>
                  <w:marTop w:val="0"/>
                  <w:marBottom w:val="0"/>
                  <w:divBdr>
                    <w:top w:val="none" w:sz="0" w:space="0" w:color="auto"/>
                    <w:left w:val="none" w:sz="0" w:space="0" w:color="auto"/>
                    <w:bottom w:val="none" w:sz="0" w:space="0" w:color="auto"/>
                    <w:right w:val="none" w:sz="0" w:space="0" w:color="auto"/>
                  </w:divBdr>
                  <w:divsChild>
                    <w:div w:id="1674382774">
                      <w:marLeft w:val="0"/>
                      <w:marRight w:val="0"/>
                      <w:marTop w:val="0"/>
                      <w:marBottom w:val="0"/>
                      <w:divBdr>
                        <w:top w:val="none" w:sz="0" w:space="0" w:color="auto"/>
                        <w:left w:val="none" w:sz="0" w:space="0" w:color="auto"/>
                        <w:bottom w:val="none" w:sz="0" w:space="0" w:color="auto"/>
                        <w:right w:val="none" w:sz="0" w:space="0" w:color="auto"/>
                      </w:divBdr>
                      <w:divsChild>
                        <w:div w:id="61683778">
                          <w:marLeft w:val="0"/>
                          <w:marRight w:val="0"/>
                          <w:marTop w:val="45"/>
                          <w:marBottom w:val="0"/>
                          <w:divBdr>
                            <w:top w:val="none" w:sz="0" w:space="0" w:color="auto"/>
                            <w:left w:val="none" w:sz="0" w:space="0" w:color="auto"/>
                            <w:bottom w:val="none" w:sz="0" w:space="0" w:color="auto"/>
                            <w:right w:val="none" w:sz="0" w:space="0" w:color="auto"/>
                          </w:divBdr>
                          <w:divsChild>
                            <w:div w:id="1397892472">
                              <w:marLeft w:val="0"/>
                              <w:marRight w:val="0"/>
                              <w:marTop w:val="0"/>
                              <w:marBottom w:val="0"/>
                              <w:divBdr>
                                <w:top w:val="none" w:sz="0" w:space="0" w:color="auto"/>
                                <w:left w:val="none" w:sz="0" w:space="0" w:color="auto"/>
                                <w:bottom w:val="none" w:sz="0" w:space="0" w:color="auto"/>
                                <w:right w:val="none" w:sz="0" w:space="0" w:color="auto"/>
                              </w:divBdr>
                              <w:divsChild>
                                <w:div w:id="286401490">
                                  <w:marLeft w:val="11850"/>
                                  <w:marRight w:val="0"/>
                                  <w:marTop w:val="0"/>
                                  <w:marBottom w:val="0"/>
                                  <w:divBdr>
                                    <w:top w:val="none" w:sz="0" w:space="0" w:color="auto"/>
                                    <w:left w:val="none" w:sz="0" w:space="0" w:color="auto"/>
                                    <w:bottom w:val="none" w:sz="0" w:space="0" w:color="auto"/>
                                    <w:right w:val="none" w:sz="0" w:space="0" w:color="auto"/>
                                  </w:divBdr>
                                  <w:divsChild>
                                    <w:div w:id="1775632928">
                                      <w:marLeft w:val="0"/>
                                      <w:marRight w:val="0"/>
                                      <w:marTop w:val="0"/>
                                      <w:marBottom w:val="0"/>
                                      <w:divBdr>
                                        <w:top w:val="none" w:sz="0" w:space="0" w:color="auto"/>
                                        <w:left w:val="none" w:sz="0" w:space="0" w:color="auto"/>
                                        <w:bottom w:val="none" w:sz="0" w:space="0" w:color="auto"/>
                                        <w:right w:val="none" w:sz="0" w:space="0" w:color="auto"/>
                                      </w:divBdr>
                                      <w:divsChild>
                                        <w:div w:id="862982008">
                                          <w:marLeft w:val="0"/>
                                          <w:marRight w:val="0"/>
                                          <w:marTop w:val="0"/>
                                          <w:marBottom w:val="345"/>
                                          <w:divBdr>
                                            <w:top w:val="none" w:sz="0" w:space="0" w:color="auto"/>
                                            <w:left w:val="none" w:sz="0" w:space="0" w:color="auto"/>
                                            <w:bottom w:val="none" w:sz="0" w:space="0" w:color="auto"/>
                                            <w:right w:val="none" w:sz="0" w:space="0" w:color="auto"/>
                                          </w:divBdr>
                                          <w:divsChild>
                                            <w:div w:id="668366751">
                                              <w:marLeft w:val="0"/>
                                              <w:marRight w:val="0"/>
                                              <w:marTop w:val="0"/>
                                              <w:marBottom w:val="0"/>
                                              <w:divBdr>
                                                <w:top w:val="none" w:sz="0" w:space="0" w:color="auto"/>
                                                <w:left w:val="none" w:sz="0" w:space="0" w:color="auto"/>
                                                <w:bottom w:val="none" w:sz="0" w:space="0" w:color="auto"/>
                                                <w:right w:val="none" w:sz="0" w:space="0" w:color="auto"/>
                                              </w:divBdr>
                                              <w:divsChild>
                                                <w:div w:id="243803930">
                                                  <w:marLeft w:val="0"/>
                                                  <w:marRight w:val="0"/>
                                                  <w:marTop w:val="0"/>
                                                  <w:marBottom w:val="0"/>
                                                  <w:divBdr>
                                                    <w:top w:val="none" w:sz="0" w:space="0" w:color="auto"/>
                                                    <w:left w:val="none" w:sz="0" w:space="0" w:color="auto"/>
                                                    <w:bottom w:val="none" w:sz="0" w:space="0" w:color="auto"/>
                                                    <w:right w:val="none" w:sz="0" w:space="0" w:color="auto"/>
                                                  </w:divBdr>
                                                  <w:divsChild>
                                                    <w:div w:id="193271766">
                                                      <w:marLeft w:val="0"/>
                                                      <w:marRight w:val="0"/>
                                                      <w:marTop w:val="0"/>
                                                      <w:marBottom w:val="0"/>
                                                      <w:divBdr>
                                                        <w:top w:val="none" w:sz="0" w:space="0" w:color="auto"/>
                                                        <w:left w:val="none" w:sz="0" w:space="0" w:color="auto"/>
                                                        <w:bottom w:val="none" w:sz="0" w:space="0" w:color="auto"/>
                                                        <w:right w:val="none" w:sz="0" w:space="0" w:color="auto"/>
                                                      </w:divBdr>
                                                      <w:divsChild>
                                                        <w:div w:id="1461649592">
                                                          <w:marLeft w:val="0"/>
                                                          <w:marRight w:val="0"/>
                                                          <w:marTop w:val="0"/>
                                                          <w:marBottom w:val="0"/>
                                                          <w:divBdr>
                                                            <w:top w:val="none" w:sz="0" w:space="0" w:color="auto"/>
                                                            <w:left w:val="none" w:sz="0" w:space="0" w:color="auto"/>
                                                            <w:bottom w:val="none" w:sz="0" w:space="0" w:color="auto"/>
                                                            <w:right w:val="none" w:sz="0" w:space="0" w:color="auto"/>
                                                          </w:divBdr>
                                                          <w:divsChild>
                                                            <w:div w:id="1267619378">
                                                              <w:marLeft w:val="0"/>
                                                              <w:marRight w:val="0"/>
                                                              <w:marTop w:val="0"/>
                                                              <w:marBottom w:val="0"/>
                                                              <w:divBdr>
                                                                <w:top w:val="none" w:sz="0" w:space="0" w:color="auto"/>
                                                                <w:left w:val="none" w:sz="0" w:space="0" w:color="auto"/>
                                                                <w:bottom w:val="none" w:sz="0" w:space="0" w:color="auto"/>
                                                                <w:right w:val="none" w:sz="0" w:space="0" w:color="auto"/>
                                                              </w:divBdr>
                                                              <w:divsChild>
                                                                <w:div w:id="1947082229">
                                                                  <w:marLeft w:val="0"/>
                                                                  <w:marRight w:val="0"/>
                                                                  <w:marTop w:val="0"/>
                                                                  <w:marBottom w:val="0"/>
                                                                  <w:divBdr>
                                                                    <w:top w:val="none" w:sz="0" w:space="0" w:color="auto"/>
                                                                    <w:left w:val="none" w:sz="0" w:space="0" w:color="auto"/>
                                                                    <w:bottom w:val="none" w:sz="0" w:space="0" w:color="auto"/>
                                                                    <w:right w:val="none" w:sz="0" w:space="0" w:color="auto"/>
                                                                  </w:divBdr>
                                                                  <w:divsChild>
                                                                    <w:div w:id="314342472">
                                                                      <w:marLeft w:val="0"/>
                                                                      <w:marRight w:val="0"/>
                                                                      <w:marTop w:val="0"/>
                                                                      <w:marBottom w:val="0"/>
                                                                      <w:divBdr>
                                                                        <w:top w:val="none" w:sz="0" w:space="0" w:color="auto"/>
                                                                        <w:left w:val="none" w:sz="0" w:space="0" w:color="auto"/>
                                                                        <w:bottom w:val="none" w:sz="0" w:space="0" w:color="auto"/>
                                                                        <w:right w:val="none" w:sz="0" w:space="0" w:color="auto"/>
                                                                      </w:divBdr>
                                                                      <w:divsChild>
                                                                        <w:div w:id="1295983012">
                                                                          <w:marLeft w:val="0"/>
                                                                          <w:marRight w:val="0"/>
                                                                          <w:marTop w:val="0"/>
                                                                          <w:marBottom w:val="0"/>
                                                                          <w:divBdr>
                                                                            <w:top w:val="none" w:sz="0" w:space="0" w:color="auto"/>
                                                                            <w:left w:val="none" w:sz="0" w:space="0" w:color="auto"/>
                                                                            <w:bottom w:val="none" w:sz="0" w:space="0" w:color="auto"/>
                                                                            <w:right w:val="none" w:sz="0" w:space="0" w:color="auto"/>
                                                                          </w:divBdr>
                                                                          <w:divsChild>
                                                                            <w:div w:id="1661694465">
                                                                              <w:marLeft w:val="0"/>
                                                                              <w:marRight w:val="0"/>
                                                                              <w:marTop w:val="0"/>
                                                                              <w:marBottom w:val="0"/>
                                                                              <w:divBdr>
                                                                                <w:top w:val="none" w:sz="0" w:space="0" w:color="auto"/>
                                                                                <w:left w:val="none" w:sz="0" w:space="0" w:color="auto"/>
                                                                                <w:bottom w:val="none" w:sz="0" w:space="0" w:color="auto"/>
                                                                                <w:right w:val="none" w:sz="0" w:space="0" w:color="auto"/>
                                                                              </w:divBdr>
                                                                              <w:divsChild>
                                                                                <w:div w:id="508717263">
                                                                                  <w:marLeft w:val="0"/>
                                                                                  <w:marRight w:val="0"/>
                                                                                  <w:marTop w:val="0"/>
                                                                                  <w:marBottom w:val="0"/>
                                                                                  <w:divBdr>
                                                                                    <w:top w:val="none" w:sz="0" w:space="0" w:color="auto"/>
                                                                                    <w:left w:val="none" w:sz="0" w:space="0" w:color="auto"/>
                                                                                    <w:bottom w:val="none" w:sz="0" w:space="0" w:color="auto"/>
                                                                                    <w:right w:val="none" w:sz="0" w:space="0" w:color="auto"/>
                                                                                  </w:divBdr>
                                                                                  <w:divsChild>
                                                                                    <w:div w:id="297300644">
                                                                                      <w:marLeft w:val="0"/>
                                                                                      <w:marRight w:val="0"/>
                                                                                      <w:marTop w:val="0"/>
                                                                                      <w:marBottom w:val="0"/>
                                                                                      <w:divBdr>
                                                                                        <w:top w:val="none" w:sz="0" w:space="0" w:color="auto"/>
                                                                                        <w:left w:val="none" w:sz="0" w:space="0" w:color="auto"/>
                                                                                        <w:bottom w:val="none" w:sz="0" w:space="0" w:color="auto"/>
                                                                                        <w:right w:val="none" w:sz="0" w:space="0" w:color="auto"/>
                                                                                      </w:divBdr>
                                                                                      <w:divsChild>
                                                                                        <w:div w:id="92475300">
                                                                                          <w:marLeft w:val="0"/>
                                                                                          <w:marRight w:val="0"/>
                                                                                          <w:marTop w:val="0"/>
                                                                                          <w:marBottom w:val="0"/>
                                                                                          <w:divBdr>
                                                                                            <w:top w:val="none" w:sz="0" w:space="0" w:color="auto"/>
                                                                                            <w:left w:val="none" w:sz="0" w:space="0" w:color="auto"/>
                                                                                            <w:bottom w:val="none" w:sz="0" w:space="0" w:color="auto"/>
                                                                                            <w:right w:val="none" w:sz="0" w:space="0" w:color="auto"/>
                                                                                          </w:divBdr>
                                                                                          <w:divsChild>
                                                                                            <w:div w:id="797840476">
                                                                                              <w:marLeft w:val="0"/>
                                                                                              <w:marRight w:val="0"/>
                                                                                              <w:marTop w:val="0"/>
                                                                                              <w:marBottom w:val="0"/>
                                                                                              <w:divBdr>
                                                                                                <w:top w:val="none" w:sz="0" w:space="0" w:color="auto"/>
                                                                                                <w:left w:val="none" w:sz="0" w:space="0" w:color="auto"/>
                                                                                                <w:bottom w:val="none" w:sz="0" w:space="0" w:color="auto"/>
                                                                                                <w:right w:val="none" w:sz="0" w:space="0" w:color="auto"/>
                                                                                              </w:divBdr>
                                                                                            </w:div>
                                                                                            <w:div w:id="20187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7" ma:contentTypeDescription="Create a new document." ma:contentTypeScope="" ma:versionID="63db120df50d18b677397c2290d7ed8f">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214921a346ff864e2b0cd31e92c03822"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1A2D8-0821-4BC6-9BA8-9F36B8D7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71EAB-EE6A-4DED-AC5B-EBD0431AA234}">
  <ds:schemaRefs>
    <ds:schemaRef ds:uri="http://schemas.microsoft.com/sharepoint/v3/contenttype/forms"/>
  </ds:schemaRefs>
</ds:datastoreItem>
</file>

<file path=customXml/itemProps3.xml><?xml version="1.0" encoding="utf-8"?>
<ds:datastoreItem xmlns:ds="http://schemas.openxmlformats.org/officeDocument/2006/customXml" ds:itemID="{6C1DE6F8-90A3-4F9B-B502-D6C79FC2EC5C}">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15376907-d545-45f8-a090-3317b57cff5b"/>
    <ds:schemaRef ds:uri="http://purl.org/dc/dcmitype/"/>
    <ds:schemaRef ds:uri="61236de0-201c-494a-ae9a-33cd7cf08fb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dcterms:created xsi:type="dcterms:W3CDTF">2019-01-31T15:15:00Z</dcterms:created>
  <dcterms:modified xsi:type="dcterms:W3CDTF">2019-01-31T15:15:00Z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